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322729" w:rsidRDefault="005A3233" w:rsidP="00005418">
      <w:pPr>
        <w:rPr>
          <w:rFonts w:ascii="Arial" w:hAnsi="Arial" w:cs="Arial"/>
          <w:b/>
          <w:sz w:val="24"/>
          <w:szCs w:val="24"/>
          <w:u w:val="single"/>
        </w:rPr>
      </w:pPr>
      <w:r w:rsidRPr="00322729">
        <w:rPr>
          <w:rFonts w:ascii="Arial" w:hAnsi="Arial" w:cs="Arial"/>
          <w:b/>
          <w:sz w:val="24"/>
          <w:szCs w:val="24"/>
          <w:u w:val="single"/>
        </w:rPr>
        <w:t>SCOPE OF WORK</w:t>
      </w:r>
    </w:p>
    <w:p w:rsidR="001B794D" w:rsidRPr="00322729" w:rsidRDefault="001B794D" w:rsidP="00005418">
      <w:pPr>
        <w:rPr>
          <w:rFonts w:ascii="Arial" w:hAnsi="Arial" w:cs="Arial"/>
          <w:b/>
          <w:sz w:val="24"/>
          <w:szCs w:val="24"/>
          <w:u w:val="single"/>
        </w:rPr>
      </w:pPr>
    </w:p>
    <w:p w:rsidR="00A22660" w:rsidRPr="0078350F" w:rsidRDefault="00B97EB1" w:rsidP="00B97EB1">
      <w:pPr>
        <w:ind w:left="720" w:hanging="720"/>
        <w:rPr>
          <w:rFonts w:ascii="Arial" w:hAnsi="Arial" w:cs="Arial"/>
          <w:b/>
          <w:sz w:val="24"/>
          <w:szCs w:val="24"/>
          <w:u w:val="single"/>
        </w:rPr>
      </w:pPr>
      <w:r>
        <w:rPr>
          <w:rFonts w:ascii="Arial" w:hAnsi="Arial" w:cs="Arial"/>
          <w:b/>
          <w:sz w:val="24"/>
          <w:szCs w:val="24"/>
        </w:rPr>
        <w:t>A.</w:t>
      </w:r>
      <w:r>
        <w:rPr>
          <w:rFonts w:ascii="Arial" w:hAnsi="Arial" w:cs="Arial"/>
          <w:b/>
          <w:sz w:val="24"/>
          <w:szCs w:val="24"/>
        </w:rPr>
        <w:tab/>
      </w:r>
      <w:r w:rsidR="00A22660" w:rsidRPr="00322729">
        <w:rPr>
          <w:rFonts w:ascii="Arial" w:hAnsi="Arial" w:cs="Arial"/>
          <w:b/>
          <w:sz w:val="24"/>
          <w:szCs w:val="24"/>
          <w:u w:val="single"/>
        </w:rPr>
        <w:t>Purpose:</w:t>
      </w:r>
      <w:r w:rsidR="00B03ED0">
        <w:rPr>
          <w:rFonts w:ascii="Arial" w:hAnsi="Arial" w:cs="Arial"/>
          <w:sz w:val="24"/>
          <w:szCs w:val="24"/>
        </w:rPr>
        <w:t xml:space="preserve">  The purpose of this </w:t>
      </w:r>
      <w:r w:rsidR="00B03ED0" w:rsidRPr="0078350F">
        <w:rPr>
          <w:rFonts w:ascii="Arial" w:hAnsi="Arial" w:cs="Arial"/>
          <w:sz w:val="24"/>
          <w:szCs w:val="24"/>
        </w:rPr>
        <w:t xml:space="preserve">contract </w:t>
      </w:r>
      <w:r w:rsidR="0078350F">
        <w:rPr>
          <w:rFonts w:ascii="Arial" w:hAnsi="Arial" w:cs="Arial"/>
          <w:sz w:val="24"/>
          <w:szCs w:val="24"/>
        </w:rPr>
        <w:t>is to ass</w:t>
      </w:r>
      <w:r w:rsidR="00B90B81">
        <w:rPr>
          <w:rFonts w:ascii="Arial" w:hAnsi="Arial" w:cs="Arial"/>
          <w:sz w:val="24"/>
          <w:szCs w:val="24"/>
        </w:rPr>
        <w:t>ist the</w:t>
      </w:r>
      <w:r w:rsidR="008D07F9">
        <w:rPr>
          <w:rFonts w:ascii="Arial" w:hAnsi="Arial" w:cs="Arial"/>
          <w:sz w:val="24"/>
          <w:szCs w:val="24"/>
        </w:rPr>
        <w:t xml:space="preserve"> California</w:t>
      </w:r>
      <w:r w:rsidR="00B90B81">
        <w:rPr>
          <w:rFonts w:ascii="Arial" w:hAnsi="Arial" w:cs="Arial"/>
          <w:sz w:val="24"/>
          <w:szCs w:val="24"/>
        </w:rPr>
        <w:t xml:space="preserve"> Health Benefit Exchange</w:t>
      </w:r>
      <w:r w:rsidR="0078350F" w:rsidRPr="0078350F">
        <w:rPr>
          <w:rFonts w:ascii="Arial" w:hAnsi="Arial" w:cs="Arial"/>
          <w:sz w:val="24"/>
          <w:szCs w:val="24"/>
        </w:rPr>
        <w:t xml:space="preserve"> </w:t>
      </w:r>
      <w:r w:rsidR="0078350F">
        <w:rPr>
          <w:rFonts w:ascii="Arial" w:hAnsi="Arial" w:cs="Arial"/>
          <w:sz w:val="24"/>
          <w:szCs w:val="24"/>
        </w:rPr>
        <w:t>(</w:t>
      </w:r>
      <w:r w:rsidR="0078350F" w:rsidRPr="0078350F">
        <w:rPr>
          <w:rFonts w:ascii="Arial" w:hAnsi="Arial" w:cs="Arial"/>
          <w:sz w:val="24"/>
          <w:szCs w:val="24"/>
        </w:rPr>
        <w:t>Exchange</w:t>
      </w:r>
      <w:r w:rsidR="0078350F">
        <w:rPr>
          <w:rFonts w:ascii="Arial" w:hAnsi="Arial" w:cs="Arial"/>
          <w:sz w:val="24"/>
          <w:szCs w:val="24"/>
        </w:rPr>
        <w:t>)</w:t>
      </w:r>
      <w:r w:rsidR="0078350F" w:rsidRPr="0078350F">
        <w:rPr>
          <w:rFonts w:ascii="Arial" w:hAnsi="Arial" w:cs="Arial"/>
          <w:sz w:val="24"/>
          <w:szCs w:val="24"/>
        </w:rPr>
        <w:t xml:space="preserve"> with its near and long-term financial and business planning</w:t>
      </w:r>
      <w:r w:rsidR="003D5F65">
        <w:rPr>
          <w:rFonts w:ascii="Arial" w:hAnsi="Arial" w:cs="Arial"/>
          <w:sz w:val="24"/>
          <w:szCs w:val="24"/>
        </w:rPr>
        <w:t xml:space="preserve"> to support establishment of the marketplace</w:t>
      </w:r>
      <w:r w:rsidR="0078350F" w:rsidRPr="0078350F">
        <w:rPr>
          <w:rFonts w:ascii="Arial" w:hAnsi="Arial" w:cs="Arial"/>
          <w:sz w:val="24"/>
          <w:szCs w:val="24"/>
        </w:rPr>
        <w:t xml:space="preserve">.  The implementation of the Affordable Care Act ushered in a very dynamic health insurance marketplace which contains many potential risks and opportunities.  The </w:t>
      </w:r>
      <w:r w:rsidR="0078350F" w:rsidRPr="003D5F65">
        <w:rPr>
          <w:rFonts w:ascii="Arial" w:hAnsi="Arial" w:cs="Arial"/>
          <w:sz w:val="24"/>
          <w:szCs w:val="24"/>
        </w:rPr>
        <w:t xml:space="preserve">Exchange </w:t>
      </w:r>
      <w:r w:rsidR="003D5F65" w:rsidRPr="003D5F65">
        <w:rPr>
          <w:rFonts w:ascii="Arial" w:hAnsi="Arial" w:cs="Arial"/>
          <w:sz w:val="24"/>
          <w:szCs w:val="24"/>
        </w:rPr>
        <w:t xml:space="preserve">must consider how potential </w:t>
      </w:r>
      <w:r w:rsidR="0078350F" w:rsidRPr="003D5F65">
        <w:rPr>
          <w:rFonts w:ascii="Arial" w:hAnsi="Arial" w:cs="Arial"/>
          <w:sz w:val="24"/>
          <w:szCs w:val="24"/>
        </w:rPr>
        <w:t>future developments that may significantly impact i</w:t>
      </w:r>
      <w:r w:rsidR="0078350F" w:rsidRPr="0078350F">
        <w:rPr>
          <w:rFonts w:ascii="Arial" w:hAnsi="Arial" w:cs="Arial"/>
          <w:sz w:val="24"/>
          <w:szCs w:val="24"/>
        </w:rPr>
        <w:t>ts enrollment and present opportunities it should consider.</w:t>
      </w:r>
    </w:p>
    <w:p w:rsidR="00005418" w:rsidRPr="0078350F" w:rsidRDefault="00005418" w:rsidP="00005418">
      <w:pPr>
        <w:ind w:left="720"/>
        <w:rPr>
          <w:rFonts w:ascii="Arial" w:hAnsi="Arial" w:cs="Arial"/>
          <w:b/>
          <w:sz w:val="24"/>
          <w:szCs w:val="24"/>
          <w:u w:val="single"/>
        </w:rPr>
      </w:pPr>
    </w:p>
    <w:p w:rsidR="0078350F" w:rsidRPr="0078350F" w:rsidRDefault="0078350F" w:rsidP="00005418">
      <w:pPr>
        <w:ind w:left="720"/>
        <w:rPr>
          <w:rFonts w:ascii="Arial" w:hAnsi="Arial" w:cs="Arial"/>
          <w:b/>
          <w:sz w:val="24"/>
          <w:szCs w:val="24"/>
          <w:u w:val="single"/>
        </w:rPr>
      </w:pPr>
      <w:r w:rsidRPr="0078350F">
        <w:rPr>
          <w:rFonts w:ascii="Arial" w:hAnsi="Arial" w:cs="Arial"/>
          <w:sz w:val="24"/>
          <w:szCs w:val="24"/>
        </w:rPr>
        <w:t xml:space="preserve">To enhance its awareness of these factors and to assist its planning processes, the Exchange </w:t>
      </w:r>
      <w:r>
        <w:rPr>
          <w:rFonts w:ascii="Arial" w:hAnsi="Arial" w:cs="Arial"/>
          <w:sz w:val="24"/>
          <w:szCs w:val="24"/>
        </w:rPr>
        <w:t>requires</w:t>
      </w:r>
      <w:r w:rsidRPr="0078350F">
        <w:rPr>
          <w:rFonts w:ascii="Arial" w:hAnsi="Arial" w:cs="Arial"/>
          <w:sz w:val="24"/>
          <w:szCs w:val="24"/>
        </w:rPr>
        <w:t xml:space="preserve"> the services of a team of highly regarded consultants with extensive knowledge of the current state and trends of the individual, small business and employer health insurance markets. The Exchange requires the services of seasoned business and economic analysts with experience and expertise in conducting health insurance market analyses, enrollment modeling and short and long-term financial and business planning.</w:t>
      </w:r>
    </w:p>
    <w:p w:rsidR="00B03ED0" w:rsidRPr="00322729" w:rsidRDefault="00B03ED0" w:rsidP="00005418">
      <w:pPr>
        <w:ind w:left="720"/>
        <w:rPr>
          <w:rFonts w:ascii="Arial" w:hAnsi="Arial" w:cs="Arial"/>
          <w:b/>
          <w:sz w:val="24"/>
          <w:szCs w:val="24"/>
          <w:u w:val="single"/>
        </w:rPr>
      </w:pPr>
    </w:p>
    <w:p w:rsidR="00907AED" w:rsidRPr="00005418" w:rsidRDefault="00B97EB1" w:rsidP="00B97EB1">
      <w:pPr>
        <w:ind w:left="720" w:hanging="720"/>
        <w:rPr>
          <w:rFonts w:ascii="Arial" w:hAnsi="Arial" w:cs="Arial"/>
          <w:b/>
          <w:i/>
          <w:sz w:val="24"/>
          <w:szCs w:val="24"/>
          <w:u w:val="single"/>
        </w:rPr>
      </w:pPr>
      <w:r>
        <w:rPr>
          <w:rFonts w:ascii="Arial" w:hAnsi="Arial" w:cs="Arial"/>
          <w:b/>
          <w:sz w:val="24"/>
          <w:szCs w:val="24"/>
        </w:rPr>
        <w:t>B.</w:t>
      </w:r>
      <w:r w:rsidR="00661989">
        <w:rPr>
          <w:rFonts w:ascii="Arial" w:hAnsi="Arial" w:cs="Arial"/>
          <w:b/>
          <w:sz w:val="24"/>
          <w:szCs w:val="24"/>
        </w:rPr>
        <w:tab/>
      </w:r>
      <w:r w:rsidR="00907AED" w:rsidRPr="00322729">
        <w:rPr>
          <w:rFonts w:ascii="Arial" w:hAnsi="Arial" w:cs="Arial"/>
          <w:b/>
          <w:sz w:val="24"/>
          <w:szCs w:val="24"/>
          <w:u w:val="single"/>
        </w:rPr>
        <w:t>Background Clearance</w:t>
      </w:r>
      <w:r w:rsidR="00D01450" w:rsidRPr="00322729">
        <w:rPr>
          <w:rFonts w:ascii="Arial" w:hAnsi="Arial" w:cs="Arial"/>
          <w:b/>
          <w:sz w:val="24"/>
          <w:szCs w:val="24"/>
          <w:u w:val="single"/>
        </w:rPr>
        <w:t>:</w:t>
      </w:r>
      <w:r w:rsidR="007F0202">
        <w:rPr>
          <w:rFonts w:ascii="Arial" w:hAnsi="Arial" w:cs="Arial"/>
          <w:sz w:val="24"/>
          <w:szCs w:val="24"/>
        </w:rPr>
        <w:t xml:space="preserve"> </w:t>
      </w:r>
      <w:r w:rsidR="00D01450" w:rsidRPr="00322729">
        <w:rPr>
          <w:rFonts w:ascii="Arial" w:hAnsi="Arial" w:cs="Arial"/>
          <w:sz w:val="24"/>
          <w:szCs w:val="24"/>
        </w:rPr>
        <w:t>If the Contractor must access any confidential information, this provision must be completed prior to implementing any portion of this scope of work</w:t>
      </w:r>
      <w:r w:rsidR="00D01450" w:rsidRPr="00005418">
        <w:rPr>
          <w:rFonts w:ascii="Arial" w:hAnsi="Arial" w:cs="Arial"/>
          <w:sz w:val="24"/>
          <w:szCs w:val="24"/>
        </w:rPr>
        <w:t>.</w:t>
      </w:r>
    </w:p>
    <w:p w:rsidR="00005418" w:rsidRPr="00005418" w:rsidRDefault="00005418" w:rsidP="00005418">
      <w:pPr>
        <w:ind w:left="720"/>
        <w:rPr>
          <w:rFonts w:ascii="Arial" w:hAnsi="Arial" w:cs="Arial"/>
          <w:b/>
          <w:i/>
          <w:sz w:val="24"/>
          <w:szCs w:val="24"/>
          <w:u w:val="single"/>
        </w:rPr>
      </w:pPr>
    </w:p>
    <w:p w:rsidR="00907AED" w:rsidRDefault="00907AED" w:rsidP="00005418">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p>
    <w:p w:rsidR="00005418" w:rsidRPr="00322729" w:rsidRDefault="00005418" w:rsidP="00005418">
      <w:pPr>
        <w:ind w:left="720"/>
        <w:rPr>
          <w:rFonts w:ascii="Arial" w:hAnsi="Arial" w:cs="Arial"/>
          <w:sz w:val="24"/>
          <w:szCs w:val="24"/>
        </w:rPr>
      </w:pPr>
    </w:p>
    <w:p w:rsidR="00A22660" w:rsidRDefault="00B97EB1" w:rsidP="00B97EB1">
      <w:pPr>
        <w:ind w:left="720" w:hanging="720"/>
        <w:rPr>
          <w:rFonts w:ascii="Arial" w:hAnsi="Arial" w:cs="Arial"/>
          <w:b/>
          <w:sz w:val="24"/>
          <w:szCs w:val="24"/>
          <w:u w:val="single"/>
        </w:rPr>
      </w:pPr>
      <w:r>
        <w:rPr>
          <w:rFonts w:ascii="Arial" w:hAnsi="Arial" w:cs="Arial"/>
          <w:b/>
          <w:sz w:val="24"/>
          <w:szCs w:val="24"/>
        </w:rPr>
        <w:t>C.</w:t>
      </w:r>
      <w:r>
        <w:rPr>
          <w:rFonts w:ascii="Arial" w:hAnsi="Arial" w:cs="Arial"/>
          <w:b/>
          <w:sz w:val="24"/>
          <w:szCs w:val="24"/>
        </w:rPr>
        <w:tab/>
      </w:r>
      <w:r w:rsidR="00A22660" w:rsidRPr="00322729">
        <w:rPr>
          <w:rFonts w:ascii="Arial" w:hAnsi="Arial" w:cs="Arial"/>
          <w:b/>
          <w:sz w:val="24"/>
          <w:szCs w:val="24"/>
          <w:u w:val="single"/>
        </w:rPr>
        <w:t>General Scope or Tasks:</w:t>
      </w:r>
      <w:r w:rsidR="00B03ED0">
        <w:rPr>
          <w:rFonts w:ascii="Arial" w:hAnsi="Arial" w:cs="Arial"/>
          <w:sz w:val="24"/>
          <w:szCs w:val="24"/>
        </w:rPr>
        <w:t xml:space="preserve"> </w:t>
      </w:r>
    </w:p>
    <w:p w:rsidR="00B03ED0" w:rsidRDefault="0078350F" w:rsidP="00B03ED0">
      <w:pPr>
        <w:ind w:left="720"/>
        <w:rPr>
          <w:rFonts w:ascii="Arial" w:hAnsi="Arial" w:cs="Arial"/>
          <w:sz w:val="24"/>
          <w:szCs w:val="22"/>
        </w:rPr>
      </w:pPr>
      <w:r w:rsidRPr="00B90B81">
        <w:rPr>
          <w:rFonts w:ascii="Arial" w:hAnsi="Arial" w:cs="Arial"/>
          <w:sz w:val="24"/>
          <w:szCs w:val="22"/>
        </w:rPr>
        <w:t>The following brief Statement of Work outlines the Exchange’s overall expectations.</w:t>
      </w:r>
    </w:p>
    <w:p w:rsidR="00AC5240" w:rsidRPr="00B90B81" w:rsidRDefault="00AC5240" w:rsidP="00AC5240">
      <w:pPr>
        <w:rPr>
          <w:rFonts w:ascii="Arial" w:hAnsi="Arial" w:cs="Arial"/>
          <w:sz w:val="28"/>
          <w:szCs w:val="22"/>
        </w:rPr>
      </w:pPr>
    </w:p>
    <w:p w:rsidR="00AC5240" w:rsidRPr="00AC5240" w:rsidRDefault="00AC5240" w:rsidP="00AC5240">
      <w:pPr>
        <w:pStyle w:val="ListParagraph"/>
        <w:numPr>
          <w:ilvl w:val="0"/>
          <w:numId w:val="16"/>
        </w:numPr>
        <w:spacing w:after="200"/>
        <w:contextualSpacing w:val="0"/>
        <w:rPr>
          <w:rFonts w:ascii="Arial" w:hAnsi="Arial" w:cs="Arial"/>
          <w:sz w:val="24"/>
          <w:szCs w:val="24"/>
        </w:rPr>
      </w:pPr>
      <w:r w:rsidRPr="00AC5240">
        <w:rPr>
          <w:rFonts w:ascii="Arial" w:hAnsi="Arial" w:cs="Arial"/>
          <w:sz w:val="24"/>
          <w:szCs w:val="24"/>
        </w:rPr>
        <w:t>Statement of Work</w:t>
      </w:r>
    </w:p>
    <w:p w:rsidR="00AC5240" w:rsidRPr="00AC5240" w:rsidRDefault="00AC5240" w:rsidP="00AC5240">
      <w:pPr>
        <w:ind w:left="1080"/>
        <w:contextualSpacing/>
        <w:rPr>
          <w:rFonts w:ascii="Arial" w:hAnsi="Arial" w:cs="Arial"/>
          <w:sz w:val="24"/>
          <w:szCs w:val="24"/>
        </w:rPr>
      </w:pPr>
      <w:r w:rsidRPr="00AC5240">
        <w:rPr>
          <w:rFonts w:ascii="Arial" w:hAnsi="Arial" w:cs="Arial"/>
          <w:sz w:val="24"/>
          <w:szCs w:val="24"/>
        </w:rPr>
        <w:t>This statement of work requires three areas to be completed by the Contractor:</w:t>
      </w:r>
    </w:p>
    <w:p w:rsidR="00AC5240" w:rsidRPr="00AC5240" w:rsidRDefault="00AC5240" w:rsidP="00AC5240">
      <w:pPr>
        <w:ind w:left="1440"/>
        <w:contextualSpacing/>
        <w:rPr>
          <w:rFonts w:ascii="Arial" w:hAnsi="Arial" w:cs="Arial"/>
          <w:sz w:val="24"/>
          <w:szCs w:val="24"/>
        </w:rPr>
      </w:pPr>
      <w:r w:rsidRPr="00AC5240">
        <w:rPr>
          <w:rFonts w:ascii="Arial" w:hAnsi="Arial" w:cs="Arial"/>
          <w:sz w:val="24"/>
          <w:szCs w:val="24"/>
        </w:rPr>
        <w:t>•</w:t>
      </w:r>
      <w:r w:rsidRPr="00AC5240">
        <w:rPr>
          <w:rFonts w:ascii="Arial" w:hAnsi="Arial" w:cs="Arial"/>
          <w:sz w:val="24"/>
          <w:szCs w:val="24"/>
        </w:rPr>
        <w:tab/>
        <w:t>Research and Analysis</w:t>
      </w:r>
    </w:p>
    <w:p w:rsidR="00AC5240" w:rsidRPr="00AC5240" w:rsidRDefault="00AC5240" w:rsidP="00AC5240">
      <w:pPr>
        <w:ind w:left="1440"/>
        <w:contextualSpacing/>
        <w:rPr>
          <w:rFonts w:ascii="Arial" w:hAnsi="Arial" w:cs="Arial"/>
          <w:sz w:val="24"/>
          <w:szCs w:val="24"/>
        </w:rPr>
      </w:pPr>
      <w:r w:rsidRPr="00AC5240">
        <w:rPr>
          <w:rFonts w:ascii="Arial" w:hAnsi="Arial" w:cs="Arial"/>
          <w:sz w:val="24"/>
          <w:szCs w:val="24"/>
        </w:rPr>
        <w:t>•</w:t>
      </w:r>
      <w:r w:rsidRPr="00AC5240">
        <w:rPr>
          <w:rFonts w:ascii="Arial" w:hAnsi="Arial" w:cs="Arial"/>
          <w:sz w:val="24"/>
          <w:szCs w:val="24"/>
        </w:rPr>
        <w:tab/>
        <w:t>Planning and Facilitation</w:t>
      </w:r>
    </w:p>
    <w:p w:rsidR="00AC5240" w:rsidRPr="00AC5240" w:rsidRDefault="00AC5240" w:rsidP="00AC5240">
      <w:pPr>
        <w:ind w:left="1440"/>
        <w:rPr>
          <w:rFonts w:ascii="Arial" w:hAnsi="Arial" w:cs="Arial"/>
          <w:sz w:val="24"/>
          <w:szCs w:val="24"/>
        </w:rPr>
      </w:pPr>
      <w:r w:rsidRPr="00AC5240">
        <w:rPr>
          <w:rFonts w:ascii="Arial" w:hAnsi="Arial" w:cs="Arial"/>
          <w:sz w:val="24"/>
          <w:szCs w:val="24"/>
        </w:rPr>
        <w:t>•</w:t>
      </w:r>
      <w:r w:rsidRPr="00AC5240">
        <w:rPr>
          <w:rFonts w:ascii="Arial" w:hAnsi="Arial" w:cs="Arial"/>
          <w:sz w:val="24"/>
          <w:szCs w:val="24"/>
        </w:rPr>
        <w:tab/>
        <w:t>Review and Update</w:t>
      </w:r>
    </w:p>
    <w:p w:rsidR="00AC5240" w:rsidRDefault="00AC5240" w:rsidP="00AC5240">
      <w:pPr>
        <w:ind w:left="1080"/>
        <w:rPr>
          <w:rFonts w:ascii="Arial" w:hAnsi="Arial" w:cs="Arial"/>
          <w:sz w:val="24"/>
          <w:szCs w:val="24"/>
        </w:rPr>
      </w:pPr>
      <w:r w:rsidRPr="00AC5240">
        <w:rPr>
          <w:rFonts w:ascii="Arial" w:hAnsi="Arial" w:cs="Arial"/>
          <w:sz w:val="24"/>
          <w:szCs w:val="24"/>
        </w:rPr>
        <w:lastRenderedPageBreak/>
        <w:t>The first area involves research and analysis of the risks and opportunities faced by Covered California. Area II involves facilitation and participation in long-term planning process with Covered California and Area III involves periodic review and update of the research, analyses and planning processes that result from the first two areas.</w:t>
      </w:r>
    </w:p>
    <w:p w:rsidR="00AC5240" w:rsidRPr="00AC5240" w:rsidRDefault="00AC5240" w:rsidP="00AC5240">
      <w:pPr>
        <w:ind w:left="1080"/>
        <w:rPr>
          <w:rFonts w:ascii="Arial" w:hAnsi="Arial" w:cs="Arial"/>
          <w:sz w:val="24"/>
          <w:szCs w:val="24"/>
        </w:rPr>
      </w:pPr>
    </w:p>
    <w:p w:rsidR="00AC5240" w:rsidRPr="00AC5240" w:rsidRDefault="00AC5240" w:rsidP="00AC5240">
      <w:pPr>
        <w:pStyle w:val="ListParagraph"/>
        <w:numPr>
          <w:ilvl w:val="1"/>
          <w:numId w:val="16"/>
        </w:numPr>
        <w:spacing w:after="200"/>
        <w:ind w:left="1440"/>
        <w:contextualSpacing w:val="0"/>
        <w:rPr>
          <w:rFonts w:ascii="Arial" w:hAnsi="Arial" w:cs="Arial"/>
          <w:sz w:val="24"/>
          <w:szCs w:val="24"/>
        </w:rPr>
      </w:pPr>
      <w:r w:rsidRPr="00AC5240">
        <w:rPr>
          <w:rFonts w:ascii="Arial" w:hAnsi="Arial" w:cs="Arial"/>
          <w:sz w:val="24"/>
          <w:szCs w:val="24"/>
        </w:rPr>
        <w:t>Area I - Research and Analysis</w:t>
      </w:r>
    </w:p>
    <w:p w:rsidR="00AC5240" w:rsidRPr="00AC5240" w:rsidRDefault="00AC5240" w:rsidP="00AC5240">
      <w:pPr>
        <w:ind w:left="1440"/>
        <w:rPr>
          <w:rFonts w:ascii="Arial" w:hAnsi="Arial" w:cs="Arial"/>
          <w:sz w:val="24"/>
          <w:szCs w:val="24"/>
        </w:rPr>
      </w:pPr>
      <w:r w:rsidRPr="00AC5240">
        <w:rPr>
          <w:rFonts w:ascii="Arial" w:hAnsi="Arial" w:cs="Arial"/>
          <w:sz w:val="24"/>
          <w:szCs w:val="24"/>
        </w:rPr>
        <w:t>The contractor will identify risks and opportunities to maintain and enhance Covered California's market competitiveness over the next 1-5 years.  This is expected to include, but is not limited to, an examination of the following items (the Contractor is encouraged to use its team’s knowledge and expertise to further refine and/or develop this list, as appropriate):</w:t>
      </w:r>
    </w:p>
    <w:p w:rsidR="00AC5240" w:rsidRPr="00AC5240" w:rsidRDefault="00AC5240" w:rsidP="00AC5240">
      <w:pPr>
        <w:pStyle w:val="ListParagraph"/>
        <w:numPr>
          <w:ilvl w:val="1"/>
          <w:numId w:val="17"/>
        </w:numPr>
        <w:spacing w:after="200"/>
        <w:ind w:left="1800"/>
        <w:contextualSpacing w:val="0"/>
        <w:rPr>
          <w:rFonts w:ascii="Arial" w:hAnsi="Arial" w:cs="Arial"/>
          <w:sz w:val="24"/>
          <w:szCs w:val="24"/>
        </w:rPr>
      </w:pPr>
      <w:r w:rsidRPr="00AC5240">
        <w:rPr>
          <w:rFonts w:ascii="Arial" w:hAnsi="Arial" w:cs="Arial"/>
          <w:sz w:val="24"/>
          <w:szCs w:val="24"/>
        </w:rPr>
        <w:t>Total size and potential enrolled/retained share of Covered California’s current markets</w:t>
      </w:r>
    </w:p>
    <w:p w:rsidR="00AC5240" w:rsidRPr="00AC5240" w:rsidRDefault="00AC5240" w:rsidP="00AC5240">
      <w:pPr>
        <w:pStyle w:val="ListParagraph"/>
        <w:numPr>
          <w:ilvl w:val="2"/>
          <w:numId w:val="17"/>
        </w:numPr>
        <w:spacing w:after="200"/>
        <w:rPr>
          <w:rFonts w:ascii="Arial" w:hAnsi="Arial" w:cs="Arial"/>
          <w:sz w:val="24"/>
          <w:szCs w:val="24"/>
        </w:rPr>
      </w:pPr>
      <w:r w:rsidRPr="00AC5240">
        <w:rPr>
          <w:rFonts w:ascii="Arial" w:hAnsi="Arial" w:cs="Arial"/>
          <w:sz w:val="24"/>
          <w:szCs w:val="24"/>
        </w:rPr>
        <w:t>Individual</w:t>
      </w:r>
    </w:p>
    <w:p w:rsidR="00AC5240" w:rsidRPr="00AC5240" w:rsidRDefault="00AC5240" w:rsidP="00AC5240">
      <w:pPr>
        <w:pStyle w:val="ListParagraph"/>
        <w:numPr>
          <w:ilvl w:val="2"/>
          <w:numId w:val="17"/>
        </w:numPr>
        <w:spacing w:after="200"/>
        <w:rPr>
          <w:rFonts w:ascii="Arial" w:hAnsi="Arial" w:cs="Arial"/>
          <w:sz w:val="24"/>
          <w:szCs w:val="24"/>
        </w:rPr>
      </w:pPr>
      <w:r w:rsidRPr="00AC5240">
        <w:rPr>
          <w:rFonts w:ascii="Arial" w:hAnsi="Arial" w:cs="Arial"/>
          <w:sz w:val="24"/>
          <w:szCs w:val="24"/>
        </w:rPr>
        <w:t>Small business</w:t>
      </w:r>
    </w:p>
    <w:p w:rsidR="00AC5240" w:rsidRPr="00AC5240" w:rsidRDefault="00AC5240" w:rsidP="00AC5240">
      <w:pPr>
        <w:pStyle w:val="ListParagraph"/>
        <w:numPr>
          <w:ilvl w:val="2"/>
          <w:numId w:val="17"/>
        </w:numPr>
        <w:spacing w:after="200"/>
        <w:contextualSpacing w:val="0"/>
        <w:rPr>
          <w:rFonts w:ascii="Arial" w:hAnsi="Arial" w:cs="Arial"/>
          <w:sz w:val="24"/>
          <w:szCs w:val="24"/>
        </w:rPr>
      </w:pPr>
      <w:r w:rsidRPr="00AC5240">
        <w:rPr>
          <w:rFonts w:ascii="Arial" w:hAnsi="Arial" w:cs="Arial"/>
          <w:sz w:val="24"/>
          <w:szCs w:val="24"/>
        </w:rPr>
        <w:t>Ancillary (including, but not limited to, dental)</w:t>
      </w:r>
    </w:p>
    <w:p w:rsidR="00AC5240" w:rsidRPr="00AC5240" w:rsidRDefault="00AC5240" w:rsidP="00AC5240">
      <w:pPr>
        <w:pStyle w:val="ListParagraph"/>
        <w:numPr>
          <w:ilvl w:val="1"/>
          <w:numId w:val="17"/>
        </w:numPr>
        <w:spacing w:after="200"/>
        <w:ind w:left="1800"/>
        <w:contextualSpacing w:val="0"/>
        <w:rPr>
          <w:rFonts w:ascii="Arial" w:hAnsi="Arial" w:cs="Arial"/>
          <w:sz w:val="24"/>
          <w:szCs w:val="24"/>
        </w:rPr>
      </w:pPr>
      <w:r w:rsidRPr="00AC5240">
        <w:rPr>
          <w:rFonts w:ascii="Arial" w:hAnsi="Arial" w:cs="Arial"/>
          <w:sz w:val="24"/>
          <w:szCs w:val="24"/>
        </w:rPr>
        <w:t>Strategies and prospects for enrolling respectively subsidized and unsubsidized individuals in the individual market</w:t>
      </w:r>
    </w:p>
    <w:p w:rsidR="00AC5240" w:rsidRPr="00AC5240" w:rsidRDefault="00AC5240" w:rsidP="00AC5240">
      <w:pPr>
        <w:pStyle w:val="ListParagraph"/>
        <w:numPr>
          <w:ilvl w:val="1"/>
          <w:numId w:val="17"/>
        </w:numPr>
        <w:spacing w:after="200"/>
        <w:ind w:left="1800"/>
        <w:contextualSpacing w:val="0"/>
        <w:rPr>
          <w:rFonts w:ascii="Arial" w:hAnsi="Arial" w:cs="Arial"/>
          <w:sz w:val="24"/>
          <w:szCs w:val="24"/>
        </w:rPr>
      </w:pPr>
      <w:r w:rsidRPr="00AC5240">
        <w:rPr>
          <w:rFonts w:ascii="Arial" w:hAnsi="Arial" w:cs="Arial"/>
          <w:sz w:val="24"/>
          <w:szCs w:val="24"/>
        </w:rPr>
        <w:t>Potential for expansion into new markets</w:t>
      </w:r>
    </w:p>
    <w:p w:rsidR="00AC5240" w:rsidRPr="00AC5240" w:rsidRDefault="00AC5240" w:rsidP="00AC5240">
      <w:pPr>
        <w:pStyle w:val="ListParagraph"/>
        <w:numPr>
          <w:ilvl w:val="1"/>
          <w:numId w:val="17"/>
        </w:numPr>
        <w:spacing w:after="200"/>
        <w:ind w:left="1800"/>
        <w:contextualSpacing w:val="0"/>
        <w:rPr>
          <w:rFonts w:ascii="Arial" w:hAnsi="Arial" w:cs="Arial"/>
          <w:sz w:val="24"/>
          <w:szCs w:val="24"/>
        </w:rPr>
      </w:pPr>
      <w:r w:rsidRPr="00AC5240">
        <w:rPr>
          <w:rFonts w:ascii="Arial" w:hAnsi="Arial" w:cs="Arial"/>
          <w:sz w:val="24"/>
          <w:szCs w:val="24"/>
        </w:rPr>
        <w:t>Likelihood and potential impact of changes on individual and small group enrollment due to changes in:</w:t>
      </w:r>
    </w:p>
    <w:p w:rsidR="00AC5240" w:rsidRPr="00AC5240" w:rsidRDefault="00AC5240" w:rsidP="00AC5240">
      <w:pPr>
        <w:pStyle w:val="ListParagraph"/>
        <w:numPr>
          <w:ilvl w:val="2"/>
          <w:numId w:val="17"/>
        </w:numPr>
        <w:spacing w:after="200"/>
        <w:rPr>
          <w:rFonts w:ascii="Arial" w:hAnsi="Arial" w:cs="Arial"/>
          <w:sz w:val="24"/>
          <w:szCs w:val="24"/>
        </w:rPr>
      </w:pPr>
      <w:r w:rsidRPr="00AC5240">
        <w:rPr>
          <w:rFonts w:ascii="Arial" w:hAnsi="Arial" w:cs="Arial"/>
          <w:sz w:val="24"/>
          <w:szCs w:val="24"/>
        </w:rPr>
        <w:t>Macroeconomic factors (unemployment, household income, etc.)</w:t>
      </w:r>
    </w:p>
    <w:p w:rsidR="00AC5240" w:rsidRPr="00AC5240" w:rsidRDefault="00AC5240" w:rsidP="00AC5240">
      <w:pPr>
        <w:pStyle w:val="ListParagraph"/>
        <w:numPr>
          <w:ilvl w:val="2"/>
          <w:numId w:val="17"/>
        </w:numPr>
        <w:spacing w:after="200"/>
        <w:rPr>
          <w:rFonts w:ascii="Arial" w:hAnsi="Arial" w:cs="Arial"/>
          <w:sz w:val="24"/>
          <w:szCs w:val="24"/>
        </w:rPr>
      </w:pPr>
      <w:r w:rsidRPr="00AC5240">
        <w:rPr>
          <w:rFonts w:ascii="Arial" w:hAnsi="Arial" w:cs="Arial"/>
          <w:sz w:val="24"/>
          <w:szCs w:val="24"/>
        </w:rPr>
        <w:t>State and Federal policy (ACA, Medicaid, etc.)</w:t>
      </w:r>
    </w:p>
    <w:p w:rsidR="00AC5240" w:rsidRPr="00AC5240" w:rsidRDefault="00AC5240" w:rsidP="00AC5240">
      <w:pPr>
        <w:pStyle w:val="ListParagraph"/>
        <w:numPr>
          <w:ilvl w:val="2"/>
          <w:numId w:val="17"/>
        </w:numPr>
        <w:spacing w:after="200"/>
        <w:rPr>
          <w:rFonts w:ascii="Arial" w:hAnsi="Arial" w:cs="Arial"/>
          <w:sz w:val="24"/>
          <w:szCs w:val="24"/>
        </w:rPr>
      </w:pPr>
      <w:r w:rsidRPr="00AC5240">
        <w:rPr>
          <w:rFonts w:ascii="Arial" w:hAnsi="Arial" w:cs="Arial"/>
          <w:sz w:val="24"/>
          <w:szCs w:val="24"/>
        </w:rPr>
        <w:t>Employer sponsored coverage (use of private exchanges, growth or reductions in employer sponsored coverage, loss of retiree and/or dependent coverage, etc.)</w:t>
      </w:r>
    </w:p>
    <w:p w:rsidR="00AC5240" w:rsidRPr="00AC5240" w:rsidRDefault="00AC5240" w:rsidP="00AC5240">
      <w:pPr>
        <w:pStyle w:val="ListParagraph"/>
        <w:numPr>
          <w:ilvl w:val="2"/>
          <w:numId w:val="17"/>
        </w:numPr>
        <w:spacing w:after="200"/>
        <w:contextualSpacing w:val="0"/>
        <w:rPr>
          <w:rFonts w:ascii="Arial" w:hAnsi="Arial" w:cs="Arial"/>
          <w:sz w:val="24"/>
          <w:szCs w:val="24"/>
        </w:rPr>
      </w:pPr>
      <w:r w:rsidRPr="00AC5240">
        <w:rPr>
          <w:rFonts w:ascii="Arial" w:hAnsi="Arial" w:cs="Arial"/>
          <w:sz w:val="24"/>
          <w:szCs w:val="24"/>
        </w:rPr>
        <w:t>Industry business models (payment models, client self-funding, narrow networks, provider-owned plans, distribution channels, etc.)</w:t>
      </w:r>
    </w:p>
    <w:p w:rsidR="00AC5240" w:rsidRPr="00AC5240" w:rsidRDefault="00AC5240" w:rsidP="00AC5240">
      <w:pPr>
        <w:pStyle w:val="ListParagraph"/>
        <w:numPr>
          <w:ilvl w:val="1"/>
          <w:numId w:val="17"/>
        </w:numPr>
        <w:spacing w:after="200"/>
        <w:ind w:left="1800"/>
        <w:contextualSpacing w:val="0"/>
        <w:rPr>
          <w:rFonts w:ascii="Arial" w:hAnsi="Arial" w:cs="Arial"/>
          <w:sz w:val="24"/>
          <w:szCs w:val="24"/>
        </w:rPr>
      </w:pPr>
      <w:r w:rsidRPr="00AC5240">
        <w:rPr>
          <w:rFonts w:ascii="Arial" w:hAnsi="Arial" w:cs="Arial"/>
          <w:sz w:val="24"/>
          <w:szCs w:val="24"/>
        </w:rPr>
        <w:t>Best practices of other exchanges in the areas of marketing, information technology, call centers, and plan management, and their applicability, if any, to Covered California. This would include consideration of, but not be limited to, the following:</w:t>
      </w:r>
    </w:p>
    <w:p w:rsidR="00AC5240" w:rsidRPr="00AC5240" w:rsidRDefault="00AC5240" w:rsidP="00AC5240">
      <w:pPr>
        <w:pStyle w:val="ListParagraph"/>
        <w:numPr>
          <w:ilvl w:val="2"/>
          <w:numId w:val="17"/>
        </w:numPr>
        <w:spacing w:after="200"/>
        <w:rPr>
          <w:rFonts w:ascii="Arial" w:hAnsi="Arial" w:cs="Arial"/>
          <w:sz w:val="24"/>
          <w:szCs w:val="24"/>
        </w:rPr>
      </w:pPr>
      <w:r w:rsidRPr="00AC5240">
        <w:rPr>
          <w:rFonts w:ascii="Arial" w:hAnsi="Arial" w:cs="Arial"/>
          <w:sz w:val="24"/>
          <w:szCs w:val="24"/>
        </w:rPr>
        <w:t>Federally Facilitated Marketplace</w:t>
      </w:r>
    </w:p>
    <w:p w:rsidR="00AC5240" w:rsidRPr="00AC5240" w:rsidRDefault="00AC5240" w:rsidP="00AC5240">
      <w:pPr>
        <w:pStyle w:val="ListParagraph"/>
        <w:numPr>
          <w:ilvl w:val="2"/>
          <w:numId w:val="17"/>
        </w:numPr>
        <w:spacing w:after="200"/>
        <w:rPr>
          <w:rFonts w:ascii="Arial" w:hAnsi="Arial" w:cs="Arial"/>
          <w:sz w:val="24"/>
          <w:szCs w:val="24"/>
        </w:rPr>
      </w:pPr>
      <w:r w:rsidRPr="00AC5240">
        <w:rPr>
          <w:rFonts w:ascii="Arial" w:hAnsi="Arial" w:cs="Arial"/>
          <w:sz w:val="24"/>
          <w:szCs w:val="24"/>
        </w:rPr>
        <w:t>Other state-based exchanges</w:t>
      </w:r>
    </w:p>
    <w:p w:rsidR="00AC5240" w:rsidRPr="00AC5240" w:rsidRDefault="00AC5240" w:rsidP="00AC5240">
      <w:pPr>
        <w:pStyle w:val="ListParagraph"/>
        <w:numPr>
          <w:ilvl w:val="2"/>
          <w:numId w:val="17"/>
        </w:numPr>
        <w:spacing w:after="200"/>
        <w:contextualSpacing w:val="0"/>
        <w:rPr>
          <w:rFonts w:ascii="Arial" w:hAnsi="Arial" w:cs="Arial"/>
          <w:sz w:val="24"/>
          <w:szCs w:val="24"/>
        </w:rPr>
      </w:pPr>
      <w:r w:rsidRPr="00AC5240">
        <w:rPr>
          <w:rFonts w:ascii="Arial" w:hAnsi="Arial" w:cs="Arial"/>
          <w:sz w:val="24"/>
          <w:szCs w:val="24"/>
        </w:rPr>
        <w:t>Private exchanges (small or large employer sponsored coverage, Medicare)</w:t>
      </w:r>
    </w:p>
    <w:p w:rsidR="00AC5240" w:rsidRPr="00AC5240" w:rsidRDefault="00AC5240" w:rsidP="00AC5240">
      <w:pPr>
        <w:pStyle w:val="ListParagraph"/>
        <w:numPr>
          <w:ilvl w:val="1"/>
          <w:numId w:val="17"/>
        </w:numPr>
        <w:spacing w:after="200"/>
        <w:ind w:left="1800"/>
        <w:contextualSpacing w:val="0"/>
        <w:rPr>
          <w:rFonts w:ascii="Arial" w:hAnsi="Arial" w:cs="Arial"/>
          <w:sz w:val="24"/>
          <w:szCs w:val="24"/>
        </w:rPr>
      </w:pPr>
      <w:r w:rsidRPr="00AC5240">
        <w:rPr>
          <w:rFonts w:ascii="Arial" w:hAnsi="Arial" w:cs="Arial"/>
          <w:sz w:val="24"/>
          <w:szCs w:val="24"/>
        </w:rPr>
        <w:lastRenderedPageBreak/>
        <w:t xml:space="preserve">Product line or operational changes (technological, financial, marketing, </w:t>
      </w:r>
      <w:proofErr w:type="gramStart"/>
      <w:r w:rsidRPr="00AC5240">
        <w:rPr>
          <w:rFonts w:ascii="Arial" w:hAnsi="Arial" w:cs="Arial"/>
          <w:sz w:val="24"/>
          <w:szCs w:val="24"/>
        </w:rPr>
        <w:t>other</w:t>
      </w:r>
      <w:proofErr w:type="gramEnd"/>
      <w:r w:rsidRPr="00AC5240">
        <w:rPr>
          <w:rFonts w:ascii="Arial" w:hAnsi="Arial" w:cs="Arial"/>
          <w:sz w:val="24"/>
          <w:szCs w:val="24"/>
        </w:rPr>
        <w:t>) that could maintain or enhance Covered California’s market competitiveness.</w:t>
      </w:r>
    </w:p>
    <w:p w:rsidR="00AC5240" w:rsidRPr="00AC5240" w:rsidRDefault="00AC5240" w:rsidP="00AC5240">
      <w:pPr>
        <w:pStyle w:val="ListParagraph"/>
        <w:numPr>
          <w:ilvl w:val="1"/>
          <w:numId w:val="17"/>
        </w:numPr>
        <w:spacing w:after="200"/>
        <w:ind w:left="1800"/>
        <w:contextualSpacing w:val="0"/>
        <w:rPr>
          <w:rFonts w:ascii="Arial" w:hAnsi="Arial" w:cs="Arial"/>
          <w:sz w:val="24"/>
          <w:szCs w:val="24"/>
        </w:rPr>
      </w:pPr>
      <w:r w:rsidRPr="00AC5240">
        <w:rPr>
          <w:rFonts w:ascii="Arial" w:hAnsi="Arial" w:cs="Arial"/>
          <w:sz w:val="24"/>
          <w:szCs w:val="24"/>
        </w:rPr>
        <w:t>The contractor will critically evaluate the models used by Covered California to develop forecasts, budgets, or other methods of projecting likely enrollment and retention respectively in individual and small group markets in California and provide specific advice and recommendations for enhancements as needed.  Based on the recommendations, this may lead to a requirement to develop enrollment, financial, or other models for ownership and use by Covered California to effectively pursue its immediate and long-term plans.</w:t>
      </w:r>
    </w:p>
    <w:p w:rsidR="00AC5240" w:rsidRPr="00AC5240" w:rsidRDefault="00AC5240" w:rsidP="00AC5240">
      <w:pPr>
        <w:pStyle w:val="ListParagraph"/>
        <w:numPr>
          <w:ilvl w:val="1"/>
          <w:numId w:val="16"/>
        </w:numPr>
        <w:spacing w:after="200"/>
        <w:ind w:left="1440"/>
        <w:contextualSpacing w:val="0"/>
        <w:rPr>
          <w:rFonts w:ascii="Arial" w:hAnsi="Arial" w:cs="Arial"/>
          <w:sz w:val="24"/>
          <w:szCs w:val="24"/>
        </w:rPr>
      </w:pPr>
      <w:r w:rsidRPr="00AC5240">
        <w:rPr>
          <w:rFonts w:ascii="Arial" w:hAnsi="Arial" w:cs="Arial"/>
          <w:sz w:val="24"/>
          <w:szCs w:val="24"/>
        </w:rPr>
        <w:t>Area II - Planning and Facilitation</w:t>
      </w:r>
    </w:p>
    <w:p w:rsidR="00AC5240" w:rsidRPr="00AC5240" w:rsidRDefault="00AC5240" w:rsidP="00AC5240">
      <w:pPr>
        <w:ind w:left="1440"/>
        <w:rPr>
          <w:rFonts w:ascii="Arial" w:hAnsi="Arial" w:cs="Arial"/>
          <w:sz w:val="24"/>
          <w:szCs w:val="24"/>
        </w:rPr>
      </w:pPr>
      <w:r w:rsidRPr="00AC5240">
        <w:rPr>
          <w:rFonts w:ascii="Arial" w:hAnsi="Arial" w:cs="Arial"/>
          <w:sz w:val="24"/>
          <w:szCs w:val="24"/>
        </w:rPr>
        <w:t>Concurrent with and subsequent to identification of risks and opportunities in Area I, the Contractor will work with Covered California and facilitate and participate with expert consultation to assist Covered California in its consideration of the implications of risk/opportunities identified and the potential impacts of different scenarios on Covered California’s near and long-term planning.</w:t>
      </w:r>
    </w:p>
    <w:p w:rsidR="00AC5240" w:rsidRPr="00AC5240" w:rsidRDefault="00AC5240" w:rsidP="00AC5240">
      <w:pPr>
        <w:pStyle w:val="ListParagraph"/>
        <w:numPr>
          <w:ilvl w:val="1"/>
          <w:numId w:val="16"/>
        </w:numPr>
        <w:spacing w:after="200"/>
        <w:ind w:left="1440"/>
        <w:contextualSpacing w:val="0"/>
        <w:rPr>
          <w:rFonts w:ascii="Arial" w:hAnsi="Arial" w:cs="Arial"/>
          <w:sz w:val="24"/>
          <w:szCs w:val="24"/>
        </w:rPr>
      </w:pPr>
      <w:r w:rsidRPr="00AC5240">
        <w:rPr>
          <w:rFonts w:ascii="Arial" w:hAnsi="Arial" w:cs="Arial"/>
          <w:sz w:val="24"/>
          <w:szCs w:val="24"/>
        </w:rPr>
        <w:t>Area III – Review and Update</w:t>
      </w:r>
    </w:p>
    <w:p w:rsidR="00AC5240" w:rsidRPr="00AC5240" w:rsidRDefault="00AC5240" w:rsidP="00AC5240">
      <w:pPr>
        <w:ind w:left="1440"/>
        <w:rPr>
          <w:rFonts w:ascii="Arial" w:hAnsi="Arial" w:cs="Arial"/>
          <w:sz w:val="24"/>
          <w:szCs w:val="24"/>
        </w:rPr>
      </w:pPr>
      <w:r w:rsidRPr="00AC5240">
        <w:rPr>
          <w:rFonts w:ascii="Arial" w:hAnsi="Arial" w:cs="Arial"/>
          <w:sz w:val="24"/>
          <w:szCs w:val="24"/>
        </w:rPr>
        <w:t>The Contractor will periodically review and update some or all of its research, analyses, and tools based on Covered California’s future needs and timetable.</w:t>
      </w:r>
    </w:p>
    <w:p w:rsidR="00AC5240" w:rsidRPr="00AC5240" w:rsidRDefault="00AC5240" w:rsidP="00AC5240">
      <w:pPr>
        <w:ind w:left="1440"/>
        <w:rPr>
          <w:rFonts w:ascii="Arial" w:hAnsi="Arial" w:cs="Arial"/>
          <w:sz w:val="24"/>
          <w:szCs w:val="24"/>
        </w:rPr>
      </w:pPr>
    </w:p>
    <w:p w:rsidR="00AC5240" w:rsidRPr="00AC5240" w:rsidRDefault="00AC5240" w:rsidP="00AC5240">
      <w:pPr>
        <w:pStyle w:val="ListParagraph"/>
        <w:numPr>
          <w:ilvl w:val="0"/>
          <w:numId w:val="16"/>
        </w:numPr>
        <w:spacing w:after="200"/>
        <w:contextualSpacing w:val="0"/>
        <w:rPr>
          <w:rFonts w:ascii="Arial" w:hAnsi="Arial" w:cs="Arial"/>
          <w:sz w:val="24"/>
          <w:szCs w:val="24"/>
        </w:rPr>
      </w:pPr>
      <w:r w:rsidRPr="00AC5240">
        <w:rPr>
          <w:rFonts w:ascii="Arial" w:hAnsi="Arial" w:cs="Arial"/>
          <w:sz w:val="24"/>
          <w:szCs w:val="24"/>
        </w:rPr>
        <w:t>Deliverables</w:t>
      </w:r>
    </w:p>
    <w:p w:rsidR="00AC5240" w:rsidRPr="00AC5240" w:rsidRDefault="00AC5240" w:rsidP="00AC5240">
      <w:pPr>
        <w:pStyle w:val="ListParagraph"/>
        <w:numPr>
          <w:ilvl w:val="1"/>
          <w:numId w:val="16"/>
        </w:numPr>
        <w:spacing w:after="200"/>
        <w:ind w:left="1440"/>
        <w:rPr>
          <w:rFonts w:ascii="Arial" w:hAnsi="Arial" w:cs="Arial"/>
          <w:sz w:val="24"/>
          <w:szCs w:val="24"/>
        </w:rPr>
      </w:pPr>
      <w:r w:rsidRPr="00AC5240">
        <w:rPr>
          <w:rFonts w:ascii="Arial" w:hAnsi="Arial" w:cs="Arial"/>
          <w:sz w:val="24"/>
          <w:szCs w:val="24"/>
        </w:rPr>
        <w:t>The identification of risks and opportunities in Area I will take the form of an initial report delivered to Covered California by the end of March, 2016.  At a minimum, the report must identify major risks or opportunities, and quantify the following for Covered California’s current markets (e.g., individual and small group):</w:t>
      </w:r>
    </w:p>
    <w:p w:rsidR="00AC5240" w:rsidRPr="00AC5240" w:rsidRDefault="00AC5240" w:rsidP="00AC5240">
      <w:pPr>
        <w:pStyle w:val="ListParagraph"/>
        <w:ind w:left="1800"/>
        <w:rPr>
          <w:rFonts w:ascii="Arial" w:hAnsi="Arial" w:cs="Arial"/>
          <w:sz w:val="24"/>
          <w:szCs w:val="24"/>
        </w:rPr>
      </w:pPr>
    </w:p>
    <w:p w:rsidR="00AC5240" w:rsidRPr="00AC5240" w:rsidRDefault="00AC5240" w:rsidP="00AC5240">
      <w:pPr>
        <w:pStyle w:val="ListParagraph"/>
        <w:numPr>
          <w:ilvl w:val="6"/>
          <w:numId w:val="14"/>
        </w:numPr>
        <w:spacing w:after="200"/>
        <w:ind w:left="1800"/>
        <w:rPr>
          <w:rFonts w:ascii="Arial" w:hAnsi="Arial" w:cs="Arial"/>
          <w:sz w:val="24"/>
          <w:szCs w:val="24"/>
        </w:rPr>
      </w:pPr>
      <w:r w:rsidRPr="00AC5240">
        <w:rPr>
          <w:rFonts w:ascii="Arial" w:hAnsi="Arial" w:cs="Arial"/>
          <w:sz w:val="24"/>
          <w:szCs w:val="24"/>
        </w:rPr>
        <w:t>Its current, potential, and likely future enrollment and retention, in both likely revenue and membership (with high, medium and low forecasts and the rationale’s to support such estimates)</w:t>
      </w:r>
    </w:p>
    <w:p w:rsidR="00AC5240" w:rsidRPr="00AC5240" w:rsidRDefault="00AC5240" w:rsidP="00AC5240">
      <w:pPr>
        <w:pStyle w:val="ListParagraph"/>
        <w:numPr>
          <w:ilvl w:val="6"/>
          <w:numId w:val="14"/>
        </w:numPr>
        <w:spacing w:after="200"/>
        <w:ind w:left="1800"/>
        <w:rPr>
          <w:rFonts w:ascii="Arial" w:hAnsi="Arial" w:cs="Arial"/>
          <w:sz w:val="24"/>
          <w:szCs w:val="24"/>
        </w:rPr>
      </w:pPr>
      <w:r w:rsidRPr="00AC5240">
        <w:rPr>
          <w:rFonts w:ascii="Arial" w:hAnsi="Arial" w:cs="Arial"/>
          <w:sz w:val="24"/>
          <w:szCs w:val="24"/>
        </w:rPr>
        <w:t>Identification of potential “competitors” or threats to Covered California</w:t>
      </w:r>
    </w:p>
    <w:p w:rsidR="00AC5240" w:rsidRPr="00AC5240" w:rsidRDefault="00AC5240" w:rsidP="00AC5240">
      <w:pPr>
        <w:pStyle w:val="ListParagraph"/>
        <w:numPr>
          <w:ilvl w:val="6"/>
          <w:numId w:val="14"/>
        </w:numPr>
        <w:spacing w:after="200"/>
        <w:ind w:left="1800"/>
        <w:rPr>
          <w:rFonts w:ascii="Arial" w:hAnsi="Arial" w:cs="Arial"/>
          <w:sz w:val="24"/>
          <w:szCs w:val="24"/>
        </w:rPr>
      </w:pPr>
      <w:r w:rsidRPr="00AC5240">
        <w:rPr>
          <w:rFonts w:ascii="Arial" w:hAnsi="Arial" w:cs="Arial"/>
          <w:sz w:val="24"/>
          <w:szCs w:val="24"/>
        </w:rPr>
        <w:t>Covered California’s current, potential, and likely future market share, respectively, of the individual and small group insurance markets in California.</w:t>
      </w:r>
    </w:p>
    <w:p w:rsidR="00AC5240" w:rsidRPr="00AC5240" w:rsidRDefault="00AC5240" w:rsidP="00AC5240">
      <w:pPr>
        <w:pStyle w:val="ListParagraph"/>
        <w:numPr>
          <w:ilvl w:val="6"/>
          <w:numId w:val="14"/>
        </w:numPr>
        <w:spacing w:after="200"/>
        <w:ind w:left="1800"/>
        <w:rPr>
          <w:rFonts w:ascii="Arial" w:hAnsi="Arial" w:cs="Arial"/>
          <w:sz w:val="24"/>
          <w:szCs w:val="24"/>
        </w:rPr>
      </w:pPr>
      <w:r w:rsidRPr="00AC5240">
        <w:rPr>
          <w:rFonts w:ascii="Arial" w:hAnsi="Arial" w:cs="Arial"/>
          <w:sz w:val="24"/>
          <w:szCs w:val="24"/>
        </w:rPr>
        <w:t>The current, potential, and likely future market share of Covered California’s identified competition</w:t>
      </w:r>
    </w:p>
    <w:p w:rsidR="00AC5240" w:rsidRPr="00AC5240" w:rsidRDefault="00AC5240" w:rsidP="00AC5240">
      <w:pPr>
        <w:pStyle w:val="ListParagraph"/>
        <w:numPr>
          <w:ilvl w:val="6"/>
          <w:numId w:val="14"/>
        </w:numPr>
        <w:spacing w:after="200"/>
        <w:ind w:left="1800"/>
        <w:rPr>
          <w:rFonts w:ascii="Arial" w:hAnsi="Arial" w:cs="Arial"/>
          <w:sz w:val="24"/>
          <w:szCs w:val="24"/>
        </w:rPr>
      </w:pPr>
      <w:r w:rsidRPr="00AC5240">
        <w:rPr>
          <w:rFonts w:ascii="Arial" w:hAnsi="Arial" w:cs="Arial"/>
          <w:sz w:val="24"/>
          <w:szCs w:val="24"/>
        </w:rPr>
        <w:lastRenderedPageBreak/>
        <w:t>Major variables that would be most likely to impact enrollment forecasts, differentiating those elements within the control of Covered California and those outside of its control</w:t>
      </w:r>
    </w:p>
    <w:p w:rsidR="00AC5240" w:rsidRPr="00AC5240" w:rsidRDefault="00AC5240" w:rsidP="00AC5240">
      <w:pPr>
        <w:pStyle w:val="ListParagraph"/>
        <w:ind w:left="1800"/>
        <w:rPr>
          <w:rFonts w:ascii="Arial" w:hAnsi="Arial" w:cs="Arial"/>
          <w:sz w:val="24"/>
          <w:szCs w:val="24"/>
        </w:rPr>
      </w:pPr>
    </w:p>
    <w:p w:rsidR="00AC5240" w:rsidRPr="00AC5240" w:rsidRDefault="00AC5240" w:rsidP="00AC5240">
      <w:pPr>
        <w:pStyle w:val="ListParagraph"/>
        <w:numPr>
          <w:ilvl w:val="1"/>
          <w:numId w:val="16"/>
        </w:numPr>
        <w:spacing w:after="200"/>
        <w:ind w:left="1440"/>
        <w:rPr>
          <w:rFonts w:ascii="Arial" w:hAnsi="Arial" w:cs="Arial"/>
          <w:sz w:val="24"/>
          <w:szCs w:val="24"/>
        </w:rPr>
      </w:pPr>
      <w:r w:rsidRPr="00AC5240">
        <w:rPr>
          <w:rFonts w:ascii="Arial" w:hAnsi="Arial" w:cs="Arial"/>
          <w:sz w:val="24"/>
          <w:szCs w:val="24"/>
        </w:rPr>
        <w:t>Any analyses used to support planning activities will be provided based on the timing detailed herein and shall be subject to being updated throughout the term of the contract.</w:t>
      </w:r>
    </w:p>
    <w:p w:rsidR="00AC5240" w:rsidRPr="00AC5240" w:rsidRDefault="00AC5240" w:rsidP="00AC5240">
      <w:pPr>
        <w:pStyle w:val="ListParagraph"/>
        <w:ind w:left="1440"/>
        <w:rPr>
          <w:rFonts w:ascii="Arial" w:hAnsi="Arial" w:cs="Arial"/>
          <w:sz w:val="24"/>
          <w:szCs w:val="24"/>
        </w:rPr>
      </w:pPr>
    </w:p>
    <w:p w:rsidR="00AC5240" w:rsidRPr="00AC5240" w:rsidRDefault="00AC5240" w:rsidP="00AC5240">
      <w:pPr>
        <w:pStyle w:val="ListParagraph"/>
        <w:numPr>
          <w:ilvl w:val="1"/>
          <w:numId w:val="16"/>
        </w:numPr>
        <w:spacing w:after="200"/>
        <w:ind w:left="1440"/>
        <w:rPr>
          <w:rFonts w:ascii="Arial" w:hAnsi="Arial" w:cs="Arial"/>
          <w:sz w:val="24"/>
          <w:szCs w:val="24"/>
        </w:rPr>
      </w:pPr>
      <w:r w:rsidRPr="00AC5240">
        <w:rPr>
          <w:rFonts w:ascii="Arial" w:hAnsi="Arial" w:cs="Arial"/>
          <w:sz w:val="24"/>
          <w:szCs w:val="24"/>
        </w:rPr>
        <w:t>Facilitation and expert participation in meetings and discussions that would assist Covered California in considering the implications of the risks/opportunities identified and the potential impacts of different scenarios on Covered California’s near and long- term planning within Covered California.  These meetings would use and supplement the analyses and reports generated in Area I and will primarily occur in March and April of 2016.</w:t>
      </w:r>
    </w:p>
    <w:p w:rsidR="00AC5240" w:rsidRPr="00AC5240" w:rsidRDefault="00AC5240" w:rsidP="00AC5240">
      <w:pPr>
        <w:pStyle w:val="ListParagraph"/>
        <w:ind w:left="1440"/>
        <w:rPr>
          <w:rFonts w:ascii="Arial" w:hAnsi="Arial" w:cs="Arial"/>
          <w:sz w:val="24"/>
          <w:szCs w:val="24"/>
        </w:rPr>
      </w:pPr>
    </w:p>
    <w:p w:rsidR="00AC5240" w:rsidRPr="00AC5240" w:rsidRDefault="00AC5240" w:rsidP="00AC5240">
      <w:pPr>
        <w:pStyle w:val="ListParagraph"/>
        <w:numPr>
          <w:ilvl w:val="1"/>
          <w:numId w:val="16"/>
        </w:numPr>
        <w:spacing w:after="200"/>
        <w:ind w:left="1440"/>
        <w:rPr>
          <w:rFonts w:ascii="Arial" w:hAnsi="Arial" w:cs="Arial"/>
          <w:sz w:val="24"/>
          <w:szCs w:val="24"/>
        </w:rPr>
      </w:pPr>
      <w:r w:rsidRPr="00AC5240">
        <w:rPr>
          <w:rFonts w:ascii="Arial" w:hAnsi="Arial" w:cs="Arial"/>
          <w:sz w:val="24"/>
          <w:szCs w:val="24"/>
        </w:rPr>
        <w:t xml:space="preserve">Review and revision of Covered California’s forecasting and modeling will occur by the end of March 2016.  To the extent any new models or tools are developed by the Contractor to assist in Covered California’s planning, initial versions will be provided no later than the end of April, 2016 and final versions of all models and tools will be delivered to Covered California no later than the end of May, 2016, in a form that can be used by Covered California staff without assistance from the Contractor. This shall include, but not be limited to, documentation fully describing the methods and sources of any data used to create or modify the model(s); narrative and clear description of formulas, procedures, or methods used within the analysis; and documented instructions or manuals on operating/running the tool(s) and/or model(s) including descriptions of required parameters and values. Upon delivery, such models and tools will become the property of Covered California. </w:t>
      </w:r>
    </w:p>
    <w:p w:rsidR="00AC5240" w:rsidRPr="00AC5240" w:rsidRDefault="00AC5240" w:rsidP="00AC5240">
      <w:pPr>
        <w:pStyle w:val="ListParagraph"/>
        <w:ind w:left="1080"/>
        <w:rPr>
          <w:rFonts w:ascii="Arial" w:hAnsi="Arial" w:cs="Arial"/>
          <w:sz w:val="24"/>
          <w:szCs w:val="24"/>
        </w:rPr>
      </w:pPr>
    </w:p>
    <w:p w:rsidR="00AC5240" w:rsidRPr="00AC5240" w:rsidRDefault="00AC5240" w:rsidP="00AC5240">
      <w:pPr>
        <w:pStyle w:val="ListParagraph"/>
        <w:numPr>
          <w:ilvl w:val="0"/>
          <w:numId w:val="16"/>
        </w:numPr>
        <w:spacing w:after="200"/>
        <w:rPr>
          <w:rFonts w:ascii="Arial" w:hAnsi="Arial" w:cs="Arial"/>
          <w:sz w:val="24"/>
          <w:szCs w:val="24"/>
        </w:rPr>
      </w:pPr>
      <w:r w:rsidRPr="00AC5240">
        <w:rPr>
          <w:rFonts w:ascii="Arial" w:hAnsi="Arial" w:cs="Arial"/>
          <w:sz w:val="24"/>
          <w:szCs w:val="24"/>
        </w:rPr>
        <w:t>Other Reporting Requirements</w:t>
      </w:r>
    </w:p>
    <w:p w:rsidR="00AC5240" w:rsidRPr="00AC5240" w:rsidRDefault="00AC5240" w:rsidP="00AC5240">
      <w:pPr>
        <w:pStyle w:val="ListParagraph"/>
        <w:ind w:left="1800"/>
        <w:rPr>
          <w:rFonts w:ascii="Arial" w:hAnsi="Arial" w:cs="Arial"/>
          <w:color w:val="FF0000"/>
          <w:sz w:val="24"/>
          <w:szCs w:val="24"/>
        </w:rPr>
      </w:pPr>
    </w:p>
    <w:p w:rsidR="00AC5240" w:rsidRPr="00AC5240" w:rsidRDefault="00AC5240" w:rsidP="00AC5240">
      <w:pPr>
        <w:pStyle w:val="ListParagraph"/>
        <w:numPr>
          <w:ilvl w:val="1"/>
          <w:numId w:val="16"/>
        </w:numPr>
        <w:spacing w:after="200"/>
        <w:ind w:left="1440"/>
        <w:rPr>
          <w:rFonts w:ascii="Arial" w:hAnsi="Arial" w:cs="Arial"/>
          <w:sz w:val="24"/>
          <w:szCs w:val="24"/>
        </w:rPr>
      </w:pPr>
      <w:r w:rsidRPr="00AC5240">
        <w:rPr>
          <w:rFonts w:ascii="Arial" w:hAnsi="Arial" w:cs="Arial"/>
          <w:sz w:val="24"/>
          <w:szCs w:val="24"/>
        </w:rPr>
        <w:t>On a monthly basis, each contractor staff person shall complete a timesheet with a detailed breakdown of hours worked and services performed.</w:t>
      </w:r>
    </w:p>
    <w:p w:rsidR="00AC5240" w:rsidRPr="00AC5240" w:rsidRDefault="00AC5240" w:rsidP="00AC5240">
      <w:pPr>
        <w:pStyle w:val="ListParagraph"/>
        <w:numPr>
          <w:ilvl w:val="1"/>
          <w:numId w:val="16"/>
        </w:numPr>
        <w:spacing w:after="200"/>
        <w:ind w:left="1440"/>
        <w:rPr>
          <w:rFonts w:ascii="Arial" w:hAnsi="Arial" w:cs="Arial"/>
          <w:sz w:val="24"/>
          <w:szCs w:val="24"/>
        </w:rPr>
      </w:pPr>
      <w:r w:rsidRPr="00AC5240">
        <w:rPr>
          <w:rFonts w:ascii="Arial" w:hAnsi="Arial" w:cs="Arial"/>
          <w:sz w:val="24"/>
          <w:szCs w:val="24"/>
        </w:rPr>
        <w:t>The contractor will develop and provide ad hoc reports as deemed appropriate and necessary by the State.</w:t>
      </w:r>
    </w:p>
    <w:p w:rsidR="00A22660" w:rsidRDefault="00B97EB1" w:rsidP="00B97EB1">
      <w:pPr>
        <w:ind w:left="720" w:hanging="720"/>
        <w:rPr>
          <w:rFonts w:ascii="Arial" w:hAnsi="Arial" w:cs="Arial"/>
          <w:b/>
          <w:sz w:val="24"/>
          <w:szCs w:val="24"/>
          <w:u w:val="single"/>
        </w:rPr>
      </w:pPr>
      <w:r>
        <w:rPr>
          <w:rFonts w:ascii="Arial" w:hAnsi="Arial" w:cs="Arial"/>
          <w:b/>
          <w:sz w:val="24"/>
          <w:szCs w:val="24"/>
        </w:rPr>
        <w:t>D.</w:t>
      </w:r>
      <w:r>
        <w:rPr>
          <w:rFonts w:ascii="Arial" w:hAnsi="Arial" w:cs="Arial"/>
          <w:b/>
          <w:sz w:val="24"/>
          <w:szCs w:val="24"/>
        </w:rPr>
        <w:tab/>
      </w:r>
      <w:r w:rsidR="00A22660" w:rsidRPr="00322729">
        <w:rPr>
          <w:rFonts w:ascii="Arial" w:hAnsi="Arial" w:cs="Arial"/>
          <w:b/>
          <w:sz w:val="24"/>
          <w:szCs w:val="24"/>
          <w:u w:val="single"/>
        </w:rPr>
        <w:t>Reporting Headquarters Location:</w:t>
      </w:r>
    </w:p>
    <w:p w:rsidR="00005418" w:rsidRPr="00322729" w:rsidRDefault="00005418" w:rsidP="00005418">
      <w:pPr>
        <w:ind w:left="720"/>
        <w:rPr>
          <w:rFonts w:ascii="Arial" w:hAnsi="Arial" w:cs="Arial"/>
          <w:b/>
          <w:sz w:val="24"/>
          <w:szCs w:val="24"/>
          <w:u w:val="single"/>
        </w:rPr>
      </w:pPr>
    </w:p>
    <w:p w:rsidR="00A22660" w:rsidRDefault="00A22660" w:rsidP="00005418">
      <w:pPr>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Exchange office is located at </w:t>
      </w:r>
      <w:r w:rsidR="005D6E07">
        <w:rPr>
          <w:rFonts w:ascii="Arial" w:hAnsi="Arial" w:cs="Arial"/>
          <w:sz w:val="24"/>
          <w:szCs w:val="24"/>
        </w:rPr>
        <w:t>1601 Exposition Boulevard</w:t>
      </w:r>
      <w:r w:rsidR="00A76CB1" w:rsidRPr="00322729">
        <w:rPr>
          <w:rFonts w:ascii="Arial" w:hAnsi="Arial" w:cs="Arial"/>
          <w:sz w:val="24"/>
          <w:szCs w:val="24"/>
        </w:rPr>
        <w:t xml:space="preserve">, </w:t>
      </w:r>
      <w:r w:rsidR="00A76CB1" w:rsidRPr="00322729">
        <w:rPr>
          <w:rFonts w:ascii="Arial" w:hAnsi="Arial" w:cs="Arial"/>
          <w:sz w:val="24"/>
          <w:szCs w:val="24"/>
        </w:rPr>
        <w:lastRenderedPageBreak/>
        <w:t>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rsidR="00B03ED0" w:rsidRDefault="00B03ED0" w:rsidP="00005418">
      <w:pPr>
        <w:ind w:left="720"/>
        <w:rPr>
          <w:rFonts w:ascii="Arial" w:hAnsi="Arial" w:cs="Arial"/>
          <w:sz w:val="24"/>
          <w:szCs w:val="24"/>
        </w:rPr>
      </w:pPr>
    </w:p>
    <w:p w:rsidR="00B90B81" w:rsidRDefault="00B97EB1" w:rsidP="00B97EB1">
      <w:pPr>
        <w:ind w:left="720" w:hanging="720"/>
        <w:rPr>
          <w:rFonts w:ascii="Arial" w:hAnsi="Arial" w:cs="Arial"/>
          <w:sz w:val="24"/>
          <w:szCs w:val="24"/>
        </w:rPr>
      </w:pPr>
      <w:r>
        <w:rPr>
          <w:rFonts w:ascii="Arial" w:hAnsi="Arial" w:cs="Arial"/>
          <w:b/>
          <w:sz w:val="24"/>
          <w:szCs w:val="24"/>
        </w:rPr>
        <w:t>E.</w:t>
      </w:r>
      <w:r>
        <w:rPr>
          <w:rFonts w:ascii="Arial" w:hAnsi="Arial" w:cs="Arial"/>
          <w:b/>
          <w:sz w:val="24"/>
          <w:szCs w:val="24"/>
        </w:rPr>
        <w:tab/>
      </w:r>
      <w:r w:rsidR="00B90B81">
        <w:rPr>
          <w:rFonts w:ascii="Arial" w:hAnsi="Arial" w:cs="Arial"/>
          <w:b/>
          <w:sz w:val="24"/>
          <w:szCs w:val="24"/>
          <w:u w:val="single"/>
        </w:rPr>
        <w:t>Roles and Responsibilities:</w:t>
      </w:r>
    </w:p>
    <w:p w:rsidR="00B90B81" w:rsidRDefault="00B90B81" w:rsidP="00B97EB1">
      <w:pPr>
        <w:ind w:left="720" w:hanging="720"/>
        <w:rPr>
          <w:rFonts w:ascii="Arial" w:hAnsi="Arial" w:cs="Arial"/>
          <w:sz w:val="24"/>
          <w:szCs w:val="24"/>
        </w:rPr>
      </w:pPr>
      <w:r>
        <w:rPr>
          <w:rFonts w:ascii="Arial" w:hAnsi="Arial" w:cs="Arial"/>
          <w:sz w:val="24"/>
          <w:szCs w:val="24"/>
        </w:rPr>
        <w:tab/>
      </w:r>
    </w:p>
    <w:p w:rsidR="00AC5240" w:rsidRDefault="00AC5240" w:rsidP="00AC5240">
      <w:pPr>
        <w:ind w:left="720"/>
        <w:contextualSpacing/>
        <w:rPr>
          <w:rFonts w:ascii="Arial" w:hAnsi="Arial" w:cs="Arial"/>
          <w:sz w:val="24"/>
          <w:szCs w:val="24"/>
        </w:rPr>
      </w:pPr>
      <w:r w:rsidRPr="00AC5240">
        <w:rPr>
          <w:rFonts w:ascii="Arial" w:hAnsi="Arial" w:cs="Arial"/>
          <w:sz w:val="24"/>
          <w:szCs w:val="24"/>
        </w:rPr>
        <w:t xml:space="preserve">The Contractor shall: </w:t>
      </w:r>
    </w:p>
    <w:p w:rsidR="00AC5240" w:rsidRPr="00AC5240" w:rsidRDefault="00AC5240" w:rsidP="00AC5240">
      <w:pPr>
        <w:ind w:left="720"/>
        <w:contextualSpacing/>
        <w:rPr>
          <w:rFonts w:ascii="Arial" w:hAnsi="Arial" w:cs="Arial"/>
          <w:sz w:val="24"/>
          <w:szCs w:val="24"/>
        </w:rPr>
      </w:pPr>
    </w:p>
    <w:p w:rsidR="00AC5240" w:rsidRPr="00AC5240" w:rsidRDefault="00AC5240" w:rsidP="00AC5240">
      <w:pPr>
        <w:pStyle w:val="ListParagraph"/>
        <w:numPr>
          <w:ilvl w:val="0"/>
          <w:numId w:val="11"/>
        </w:numPr>
        <w:spacing w:after="200"/>
        <w:ind w:left="1080"/>
        <w:rPr>
          <w:rFonts w:ascii="Arial" w:hAnsi="Arial" w:cs="Arial"/>
          <w:sz w:val="24"/>
          <w:szCs w:val="24"/>
        </w:rPr>
      </w:pPr>
      <w:r w:rsidRPr="00AC5240">
        <w:rPr>
          <w:rFonts w:ascii="Arial" w:hAnsi="Arial" w:cs="Arial"/>
          <w:sz w:val="24"/>
          <w:szCs w:val="24"/>
        </w:rPr>
        <w:t>Designate a person to whom all project communications may be addressed and who has the authority to act on all aspects of the contract for services. This person will be responsible for the overall project and will be the contact for all invoice and Contractor staffing issues.</w:t>
      </w:r>
    </w:p>
    <w:p w:rsidR="00AC5240" w:rsidRPr="00AC5240" w:rsidRDefault="00AC5240" w:rsidP="00AC5240">
      <w:pPr>
        <w:pStyle w:val="ListParagraph"/>
        <w:ind w:left="1080"/>
        <w:rPr>
          <w:rFonts w:ascii="Arial" w:hAnsi="Arial" w:cs="Arial"/>
          <w:sz w:val="24"/>
          <w:szCs w:val="24"/>
        </w:rPr>
      </w:pPr>
    </w:p>
    <w:p w:rsidR="00AC5240" w:rsidRPr="00AC5240" w:rsidRDefault="00AC5240" w:rsidP="00AC5240">
      <w:pPr>
        <w:pStyle w:val="ListParagraph"/>
        <w:numPr>
          <w:ilvl w:val="0"/>
          <w:numId w:val="11"/>
        </w:numPr>
        <w:spacing w:after="200"/>
        <w:ind w:left="1080"/>
        <w:rPr>
          <w:rFonts w:ascii="Arial" w:hAnsi="Arial" w:cs="Arial"/>
          <w:sz w:val="24"/>
          <w:szCs w:val="24"/>
        </w:rPr>
      </w:pPr>
      <w:r w:rsidRPr="00AC5240">
        <w:rPr>
          <w:rFonts w:ascii="Arial" w:hAnsi="Arial" w:cs="Arial"/>
          <w:sz w:val="24"/>
          <w:szCs w:val="24"/>
        </w:rPr>
        <w:t>Provide written reports for review and approval by Covered California and formally respond to Covered California review findings as necessary.</w:t>
      </w:r>
    </w:p>
    <w:p w:rsidR="00AC5240" w:rsidRPr="00AC5240" w:rsidRDefault="00AC5240" w:rsidP="00AC5240">
      <w:pPr>
        <w:pStyle w:val="ListParagraph"/>
        <w:ind w:left="1080"/>
        <w:rPr>
          <w:rFonts w:ascii="Arial" w:hAnsi="Arial" w:cs="Arial"/>
          <w:sz w:val="24"/>
          <w:szCs w:val="24"/>
        </w:rPr>
      </w:pPr>
    </w:p>
    <w:p w:rsidR="00AC5240" w:rsidRPr="00AC5240" w:rsidRDefault="00AC5240" w:rsidP="00AC5240">
      <w:pPr>
        <w:pStyle w:val="ListParagraph"/>
        <w:numPr>
          <w:ilvl w:val="0"/>
          <w:numId w:val="11"/>
        </w:numPr>
        <w:spacing w:after="200"/>
        <w:ind w:left="1080"/>
        <w:rPr>
          <w:rFonts w:ascii="Arial" w:hAnsi="Arial" w:cs="Arial"/>
          <w:sz w:val="24"/>
          <w:szCs w:val="24"/>
        </w:rPr>
      </w:pPr>
      <w:r w:rsidRPr="00AC5240">
        <w:rPr>
          <w:rFonts w:ascii="Arial" w:hAnsi="Arial" w:cs="Arial"/>
          <w:sz w:val="24"/>
          <w:szCs w:val="24"/>
        </w:rPr>
        <w:t>Meet weekly with Covered California staff to discuss progress.</w:t>
      </w:r>
    </w:p>
    <w:p w:rsidR="00AC5240" w:rsidRPr="00AC5240" w:rsidRDefault="00AC5240" w:rsidP="00AC5240">
      <w:pPr>
        <w:pStyle w:val="ListParagraph"/>
        <w:ind w:left="1080"/>
        <w:rPr>
          <w:rFonts w:ascii="Arial" w:hAnsi="Arial" w:cs="Arial"/>
          <w:sz w:val="24"/>
          <w:szCs w:val="24"/>
        </w:rPr>
      </w:pPr>
    </w:p>
    <w:p w:rsidR="00AC5240" w:rsidRPr="00AC5240" w:rsidRDefault="00AC5240" w:rsidP="00AC5240">
      <w:pPr>
        <w:pStyle w:val="ListParagraph"/>
        <w:numPr>
          <w:ilvl w:val="0"/>
          <w:numId w:val="11"/>
        </w:numPr>
        <w:spacing w:after="200"/>
        <w:ind w:left="1080"/>
        <w:rPr>
          <w:rFonts w:ascii="Arial" w:hAnsi="Arial" w:cs="Arial"/>
          <w:sz w:val="24"/>
          <w:szCs w:val="24"/>
        </w:rPr>
      </w:pPr>
      <w:r w:rsidRPr="00AC5240">
        <w:rPr>
          <w:rFonts w:ascii="Arial" w:hAnsi="Arial" w:cs="Arial"/>
          <w:sz w:val="24"/>
          <w:szCs w:val="24"/>
        </w:rPr>
        <w:t>Make its best efforts to maintain staff continuity throughout the life of the project. If, however, a substitution becomes necessary, the Contractor must submit a resume for review, in advance, of all proposed personnel substitutions. All Contractor personnel substitutions must be approved in writing by Covered California’s Project Manager. Failure to receive the required approvals may result in termination of the contract.</w:t>
      </w:r>
    </w:p>
    <w:p w:rsidR="00AC5240" w:rsidRPr="00AC5240" w:rsidRDefault="00AC5240" w:rsidP="00AC5240">
      <w:pPr>
        <w:pStyle w:val="ListParagraph"/>
        <w:rPr>
          <w:rFonts w:ascii="Arial" w:hAnsi="Arial" w:cs="Arial"/>
          <w:sz w:val="24"/>
          <w:szCs w:val="24"/>
        </w:rPr>
      </w:pPr>
    </w:p>
    <w:p w:rsidR="00AC5240" w:rsidRPr="00AC5240" w:rsidRDefault="00AC5240" w:rsidP="00AC5240">
      <w:pPr>
        <w:pStyle w:val="ListParagraph"/>
        <w:numPr>
          <w:ilvl w:val="0"/>
          <w:numId w:val="11"/>
        </w:numPr>
        <w:spacing w:after="200"/>
        <w:ind w:left="1080"/>
        <w:rPr>
          <w:rFonts w:ascii="Arial" w:hAnsi="Arial" w:cs="Arial"/>
          <w:sz w:val="24"/>
          <w:szCs w:val="24"/>
        </w:rPr>
      </w:pPr>
      <w:r w:rsidRPr="00AC5240">
        <w:rPr>
          <w:rFonts w:ascii="Arial" w:hAnsi="Arial" w:cs="Arial"/>
          <w:sz w:val="24"/>
          <w:szCs w:val="24"/>
        </w:rPr>
        <w:t xml:space="preserve">Provide reasonable and adequate notice of resources required to complete work efforts.  Resources may include staff, documentation, and data. </w:t>
      </w:r>
    </w:p>
    <w:p w:rsidR="00B90B81" w:rsidRDefault="00B90B81" w:rsidP="00B90B81">
      <w:pPr>
        <w:ind w:left="720"/>
        <w:contextualSpacing/>
        <w:rPr>
          <w:rFonts w:ascii="Arial" w:hAnsi="Arial" w:cs="Arial"/>
          <w:sz w:val="24"/>
          <w:szCs w:val="22"/>
        </w:rPr>
      </w:pPr>
      <w:r w:rsidRPr="00B90B81">
        <w:rPr>
          <w:rFonts w:ascii="Arial" w:hAnsi="Arial" w:cs="Arial"/>
          <w:sz w:val="24"/>
          <w:szCs w:val="22"/>
        </w:rPr>
        <w:t>Covered California shall:</w:t>
      </w:r>
    </w:p>
    <w:p w:rsidR="00B90B81" w:rsidRPr="00B90B81" w:rsidRDefault="00B90B81" w:rsidP="00B90B81">
      <w:pPr>
        <w:ind w:left="720"/>
        <w:contextualSpacing/>
        <w:rPr>
          <w:rFonts w:ascii="Arial" w:hAnsi="Arial" w:cs="Arial"/>
          <w:sz w:val="24"/>
          <w:szCs w:val="22"/>
        </w:rPr>
      </w:pPr>
    </w:p>
    <w:p w:rsidR="00B90B81" w:rsidRPr="00B90B81" w:rsidRDefault="00B90B81" w:rsidP="00B90B81">
      <w:pPr>
        <w:pStyle w:val="ListParagraph"/>
        <w:numPr>
          <w:ilvl w:val="0"/>
          <w:numId w:val="12"/>
        </w:numPr>
        <w:spacing w:after="200"/>
        <w:rPr>
          <w:rFonts w:ascii="Arial" w:hAnsi="Arial" w:cs="Arial"/>
          <w:sz w:val="24"/>
          <w:szCs w:val="22"/>
        </w:rPr>
      </w:pPr>
      <w:r w:rsidRPr="00B90B81">
        <w:rPr>
          <w:rFonts w:ascii="Arial" w:hAnsi="Arial" w:cs="Arial"/>
          <w:sz w:val="24"/>
          <w:szCs w:val="22"/>
        </w:rPr>
        <w:t xml:space="preserve">Designate Covered California contact person (Project Manager) to whom all Contractor communications may be addressed and who has the authority to act on all aspects of the services. This person will review the contract and associated documents with the Contractor to ensure understanding of the responsibilities of both parties. </w:t>
      </w:r>
    </w:p>
    <w:p w:rsidR="00B90B81" w:rsidRPr="00B90B81" w:rsidRDefault="00B90B81" w:rsidP="00B90B81">
      <w:pPr>
        <w:pStyle w:val="ListParagraph"/>
        <w:ind w:left="1080"/>
        <w:rPr>
          <w:rFonts w:ascii="Arial" w:hAnsi="Arial" w:cs="Arial"/>
          <w:sz w:val="24"/>
          <w:szCs w:val="22"/>
        </w:rPr>
      </w:pPr>
    </w:p>
    <w:p w:rsidR="00B90B81" w:rsidRPr="00B90B81" w:rsidRDefault="00B90B81" w:rsidP="00B90B81">
      <w:pPr>
        <w:pStyle w:val="ListParagraph"/>
        <w:numPr>
          <w:ilvl w:val="0"/>
          <w:numId w:val="12"/>
        </w:numPr>
        <w:spacing w:after="200"/>
        <w:rPr>
          <w:rFonts w:ascii="Arial" w:hAnsi="Arial" w:cs="Arial"/>
          <w:sz w:val="24"/>
          <w:szCs w:val="22"/>
        </w:rPr>
      </w:pPr>
      <w:r w:rsidRPr="00B90B81">
        <w:rPr>
          <w:rFonts w:ascii="Arial" w:hAnsi="Arial" w:cs="Arial"/>
          <w:sz w:val="24"/>
          <w:szCs w:val="22"/>
        </w:rPr>
        <w:t xml:space="preserve">Provide access to business and technical documents as necessary for the Contractor to complete </w:t>
      </w:r>
      <w:r w:rsidR="008D07F9">
        <w:rPr>
          <w:rFonts w:ascii="Arial" w:hAnsi="Arial" w:cs="Arial"/>
          <w:sz w:val="24"/>
          <w:szCs w:val="22"/>
        </w:rPr>
        <w:t>the tasks identified</w:t>
      </w:r>
      <w:r w:rsidRPr="00B90B81">
        <w:rPr>
          <w:rFonts w:ascii="Arial" w:hAnsi="Arial" w:cs="Arial"/>
          <w:sz w:val="24"/>
          <w:szCs w:val="22"/>
        </w:rPr>
        <w:t>.</w:t>
      </w:r>
    </w:p>
    <w:p w:rsidR="00B90B81" w:rsidRPr="00B90B81" w:rsidRDefault="00B90B81" w:rsidP="00B90B81">
      <w:pPr>
        <w:pStyle w:val="ListParagraph"/>
        <w:ind w:left="1080"/>
        <w:rPr>
          <w:rFonts w:ascii="Arial" w:hAnsi="Arial" w:cs="Arial"/>
          <w:sz w:val="24"/>
          <w:szCs w:val="22"/>
        </w:rPr>
      </w:pPr>
    </w:p>
    <w:p w:rsidR="00B90B81" w:rsidRPr="00B90B81" w:rsidRDefault="00B90B81" w:rsidP="00B90B81">
      <w:pPr>
        <w:pStyle w:val="ListParagraph"/>
        <w:numPr>
          <w:ilvl w:val="0"/>
          <w:numId w:val="12"/>
        </w:numPr>
        <w:spacing w:after="200"/>
        <w:rPr>
          <w:rFonts w:ascii="Arial" w:hAnsi="Arial" w:cs="Arial"/>
          <w:sz w:val="24"/>
          <w:szCs w:val="22"/>
        </w:rPr>
      </w:pPr>
      <w:r w:rsidRPr="00B90B81">
        <w:rPr>
          <w:rFonts w:ascii="Arial" w:hAnsi="Arial" w:cs="Arial"/>
          <w:sz w:val="24"/>
          <w:szCs w:val="22"/>
        </w:rPr>
        <w:t>Ensure appropriate resources are available to perform assigned tasks, attend meetings, and answer questions.</w:t>
      </w:r>
    </w:p>
    <w:p w:rsidR="00B90B81" w:rsidRPr="00B90B81" w:rsidRDefault="00B90B81" w:rsidP="00B90B81">
      <w:pPr>
        <w:pStyle w:val="ListParagraph"/>
        <w:ind w:left="1080"/>
        <w:rPr>
          <w:rFonts w:ascii="Arial" w:hAnsi="Arial" w:cs="Arial"/>
          <w:sz w:val="24"/>
          <w:szCs w:val="22"/>
        </w:rPr>
      </w:pPr>
    </w:p>
    <w:p w:rsidR="00B90B81" w:rsidRPr="00B90B81" w:rsidRDefault="00B90B81" w:rsidP="00B90B81">
      <w:pPr>
        <w:pStyle w:val="ListParagraph"/>
        <w:numPr>
          <w:ilvl w:val="0"/>
          <w:numId w:val="12"/>
        </w:numPr>
        <w:spacing w:after="200"/>
        <w:rPr>
          <w:rFonts w:ascii="Arial" w:hAnsi="Arial" w:cs="Arial"/>
          <w:sz w:val="24"/>
          <w:szCs w:val="22"/>
        </w:rPr>
      </w:pPr>
      <w:r w:rsidRPr="00B90B81">
        <w:rPr>
          <w:rFonts w:ascii="Arial" w:hAnsi="Arial" w:cs="Arial"/>
          <w:sz w:val="24"/>
          <w:szCs w:val="22"/>
        </w:rPr>
        <w:t>Ensure that decisions are made in a timely manner.</w:t>
      </w:r>
    </w:p>
    <w:p w:rsidR="00B90B81" w:rsidRPr="00B90B81" w:rsidRDefault="00B90B81" w:rsidP="00B90B81">
      <w:pPr>
        <w:pStyle w:val="ListParagraph"/>
        <w:ind w:left="1080"/>
        <w:rPr>
          <w:rFonts w:ascii="Arial" w:hAnsi="Arial" w:cs="Arial"/>
          <w:sz w:val="24"/>
          <w:szCs w:val="22"/>
        </w:rPr>
      </w:pPr>
    </w:p>
    <w:p w:rsidR="00B90B81" w:rsidRDefault="00B90B81" w:rsidP="00B90B81">
      <w:pPr>
        <w:pStyle w:val="ListParagraph"/>
        <w:numPr>
          <w:ilvl w:val="0"/>
          <w:numId w:val="12"/>
        </w:numPr>
        <w:spacing w:after="200"/>
        <w:rPr>
          <w:rFonts w:ascii="Arial" w:hAnsi="Arial" w:cs="Arial"/>
          <w:sz w:val="24"/>
          <w:szCs w:val="22"/>
        </w:rPr>
      </w:pPr>
      <w:r w:rsidRPr="00B90B81">
        <w:rPr>
          <w:rFonts w:ascii="Arial" w:hAnsi="Arial" w:cs="Arial"/>
          <w:sz w:val="24"/>
          <w:szCs w:val="22"/>
        </w:rPr>
        <w:t xml:space="preserve">Provide work areas and meeting rooms as needed. </w:t>
      </w:r>
    </w:p>
    <w:p w:rsidR="00B90B81" w:rsidRPr="00B90B81" w:rsidRDefault="00B90B81" w:rsidP="00B90B81">
      <w:pPr>
        <w:pStyle w:val="ListParagraph"/>
        <w:rPr>
          <w:rFonts w:ascii="Arial" w:hAnsi="Arial" w:cs="Arial"/>
          <w:sz w:val="24"/>
          <w:szCs w:val="22"/>
        </w:rPr>
      </w:pPr>
    </w:p>
    <w:p w:rsidR="00B90B81" w:rsidRPr="00B90B81" w:rsidRDefault="00B90B81" w:rsidP="00B90B81">
      <w:pPr>
        <w:pStyle w:val="ListParagraph"/>
        <w:numPr>
          <w:ilvl w:val="0"/>
          <w:numId w:val="12"/>
        </w:numPr>
        <w:spacing w:after="200"/>
        <w:rPr>
          <w:rFonts w:ascii="Arial" w:hAnsi="Arial" w:cs="Arial"/>
          <w:sz w:val="24"/>
          <w:szCs w:val="22"/>
        </w:rPr>
      </w:pPr>
      <w:r w:rsidRPr="00B90B81">
        <w:rPr>
          <w:rFonts w:ascii="Arial" w:hAnsi="Arial" w:cs="Arial"/>
          <w:sz w:val="24"/>
          <w:szCs w:val="22"/>
        </w:rPr>
        <w:t>Identify and provide access to Subject Matter Experts to assist with the elaboration of technical requirements.</w:t>
      </w:r>
    </w:p>
    <w:p w:rsidR="00B90B81" w:rsidRDefault="00B90B81" w:rsidP="00B97EB1">
      <w:pPr>
        <w:ind w:left="720" w:hanging="720"/>
        <w:rPr>
          <w:rFonts w:ascii="Arial" w:hAnsi="Arial" w:cs="Arial"/>
          <w:sz w:val="8"/>
          <w:szCs w:val="24"/>
        </w:rPr>
      </w:pPr>
    </w:p>
    <w:p w:rsidR="001A2679" w:rsidRDefault="00B90B81" w:rsidP="00B97EB1">
      <w:pPr>
        <w:ind w:left="720" w:hanging="720"/>
        <w:rPr>
          <w:rFonts w:ascii="Arial" w:hAnsi="Arial" w:cs="Arial"/>
          <w:b/>
          <w:sz w:val="24"/>
          <w:szCs w:val="24"/>
          <w:u w:val="single"/>
        </w:rPr>
      </w:pPr>
      <w:bookmarkStart w:id="0" w:name="_GoBack"/>
      <w:bookmarkEnd w:id="0"/>
      <w:r>
        <w:rPr>
          <w:rFonts w:ascii="Arial" w:hAnsi="Arial" w:cs="Arial"/>
          <w:b/>
          <w:sz w:val="24"/>
          <w:szCs w:val="24"/>
        </w:rPr>
        <w:t>F.</w:t>
      </w:r>
      <w:r>
        <w:rPr>
          <w:rFonts w:ascii="Arial" w:hAnsi="Arial" w:cs="Arial"/>
          <w:b/>
          <w:sz w:val="24"/>
          <w:szCs w:val="24"/>
        </w:rPr>
        <w:tab/>
      </w:r>
      <w:r w:rsidR="001A2679" w:rsidRPr="00322729">
        <w:rPr>
          <w:rFonts w:ascii="Arial" w:hAnsi="Arial" w:cs="Arial"/>
          <w:b/>
          <w:sz w:val="24"/>
          <w:szCs w:val="24"/>
          <w:u w:val="single"/>
        </w:rPr>
        <w:t>Contract Deliverables:</w:t>
      </w:r>
    </w:p>
    <w:p w:rsidR="005D6E07" w:rsidRDefault="005D6E07" w:rsidP="005D6E07">
      <w:pPr>
        <w:ind w:left="720"/>
        <w:rPr>
          <w:rFonts w:ascii="Arial" w:hAnsi="Arial" w:cs="Arial"/>
          <w:b/>
          <w:sz w:val="24"/>
          <w:szCs w:val="24"/>
          <w:u w:val="single"/>
        </w:rPr>
      </w:pPr>
    </w:p>
    <w:p w:rsidR="00B90B81" w:rsidRPr="00B90B81" w:rsidRDefault="00B90B81" w:rsidP="00B90B81">
      <w:pPr>
        <w:pStyle w:val="ListParagraph"/>
        <w:ind w:left="765"/>
        <w:rPr>
          <w:rFonts w:ascii="Arial" w:hAnsi="Arial" w:cs="Arial"/>
          <w:sz w:val="24"/>
          <w:szCs w:val="22"/>
        </w:rPr>
      </w:pPr>
      <w:r w:rsidRPr="00B90B81">
        <w:rPr>
          <w:rFonts w:ascii="Arial" w:hAnsi="Arial" w:cs="Arial"/>
          <w:sz w:val="24"/>
          <w:szCs w:val="22"/>
        </w:rPr>
        <w:t xml:space="preserve">All concluded work must be submitted to the Exchange for review and approval or rejection. Payment for all tasks performed under this Scope of Work will be based on time and materials. It will be the Exchange’s sole determination as to whether any tasks have been successfully completed and are acceptable. </w:t>
      </w:r>
    </w:p>
    <w:p w:rsidR="00B90B81" w:rsidRPr="00B90B81" w:rsidRDefault="00B90B81" w:rsidP="00B90B81">
      <w:pPr>
        <w:pStyle w:val="ListParagraph"/>
        <w:ind w:left="765"/>
        <w:rPr>
          <w:rFonts w:ascii="Arial" w:hAnsi="Arial" w:cs="Arial"/>
          <w:sz w:val="24"/>
          <w:szCs w:val="22"/>
        </w:rPr>
      </w:pPr>
    </w:p>
    <w:p w:rsidR="00B90B81" w:rsidRPr="00B90B81" w:rsidRDefault="00B90B81" w:rsidP="00B90B81">
      <w:pPr>
        <w:pStyle w:val="ListParagraph"/>
        <w:ind w:left="765"/>
        <w:rPr>
          <w:rFonts w:ascii="Arial" w:hAnsi="Arial" w:cs="Arial"/>
          <w:sz w:val="24"/>
          <w:szCs w:val="22"/>
        </w:rPr>
      </w:pPr>
      <w:r w:rsidRPr="00B90B81">
        <w:rPr>
          <w:rFonts w:ascii="Arial" w:hAnsi="Arial" w:cs="Arial"/>
          <w:sz w:val="24"/>
          <w:szCs w:val="22"/>
        </w:rPr>
        <w:t>Throughout the contract, the Exchange will review and validate services performed. In addition, the Exchange’s Project Manager will verify and approve the Contractor’s invoices. Signed acceptance is required from the Exchange’s Project Manager to approve an invoice for payment.</w:t>
      </w:r>
    </w:p>
    <w:p w:rsidR="00B90B81" w:rsidRPr="00B90B81" w:rsidRDefault="00B90B81" w:rsidP="00B90B81">
      <w:pPr>
        <w:pStyle w:val="ListParagraph"/>
        <w:ind w:left="765"/>
        <w:rPr>
          <w:rFonts w:ascii="Arial" w:hAnsi="Arial" w:cs="Arial"/>
          <w:sz w:val="24"/>
          <w:szCs w:val="22"/>
        </w:rPr>
      </w:pPr>
    </w:p>
    <w:p w:rsidR="00B90B81" w:rsidRDefault="00B90B81" w:rsidP="00B90B81">
      <w:pPr>
        <w:ind w:left="720"/>
        <w:rPr>
          <w:rFonts w:ascii="Arial" w:hAnsi="Arial" w:cs="Arial"/>
          <w:sz w:val="24"/>
          <w:szCs w:val="22"/>
        </w:rPr>
      </w:pPr>
      <w:r w:rsidRPr="00B90B81">
        <w:rPr>
          <w:rFonts w:ascii="Arial" w:hAnsi="Arial" w:cs="Arial"/>
          <w:sz w:val="24"/>
          <w:szCs w:val="22"/>
        </w:rPr>
        <w:t>Deliverable acceptance criteria consist of the following:</w:t>
      </w:r>
    </w:p>
    <w:p w:rsidR="00B90B81" w:rsidRPr="00B90B81" w:rsidRDefault="00B90B81" w:rsidP="00B90B81">
      <w:pPr>
        <w:ind w:left="720"/>
        <w:rPr>
          <w:rFonts w:ascii="Arial" w:hAnsi="Arial" w:cs="Arial"/>
          <w:b/>
          <w:sz w:val="28"/>
          <w:szCs w:val="24"/>
          <w:u w:val="single"/>
        </w:rPr>
      </w:pPr>
    </w:p>
    <w:p w:rsidR="00B03ED0" w:rsidRPr="00B90B81" w:rsidRDefault="00B90B81" w:rsidP="00B90B81">
      <w:pPr>
        <w:numPr>
          <w:ilvl w:val="0"/>
          <w:numId w:val="1"/>
        </w:numPr>
        <w:ind w:left="1440" w:hanging="720"/>
        <w:rPr>
          <w:rFonts w:ascii="Arial" w:hAnsi="Arial" w:cs="Arial"/>
          <w:sz w:val="32"/>
          <w:szCs w:val="24"/>
        </w:rPr>
      </w:pPr>
      <w:r w:rsidRPr="00B90B81">
        <w:rPr>
          <w:rFonts w:ascii="Arial" w:hAnsi="Arial" w:cs="Arial"/>
          <w:sz w:val="24"/>
          <w:szCs w:val="22"/>
        </w:rPr>
        <w:t>Deliverable specific work was completed as specified and the final deliverable product or service was rendered.</w:t>
      </w:r>
    </w:p>
    <w:p w:rsidR="00B90B81" w:rsidRPr="00B90B81" w:rsidRDefault="00B90B81" w:rsidP="00B90B81">
      <w:pPr>
        <w:ind w:left="1440"/>
        <w:rPr>
          <w:rFonts w:ascii="Arial" w:hAnsi="Arial" w:cs="Arial"/>
          <w:sz w:val="32"/>
          <w:szCs w:val="24"/>
        </w:rPr>
      </w:pPr>
    </w:p>
    <w:p w:rsidR="00B90B81" w:rsidRPr="00B90B81" w:rsidRDefault="00B90B81" w:rsidP="00B90B81">
      <w:pPr>
        <w:numPr>
          <w:ilvl w:val="0"/>
          <w:numId w:val="1"/>
        </w:numPr>
        <w:ind w:left="1440" w:hanging="720"/>
        <w:rPr>
          <w:rFonts w:ascii="Arial" w:hAnsi="Arial" w:cs="Arial"/>
          <w:sz w:val="32"/>
          <w:szCs w:val="24"/>
        </w:rPr>
      </w:pPr>
      <w:r w:rsidRPr="00B90B81">
        <w:rPr>
          <w:rFonts w:ascii="Arial" w:hAnsi="Arial" w:cs="Arial"/>
          <w:sz w:val="24"/>
          <w:szCs w:val="22"/>
        </w:rPr>
        <w:t>Plans, schedules, designs, documentation, digital files, photographs and reports (deliverables) were completed as specified and approved.</w:t>
      </w:r>
    </w:p>
    <w:p w:rsidR="00B90B81" w:rsidRPr="00B90B81" w:rsidRDefault="00B90B81" w:rsidP="00B90B81">
      <w:pPr>
        <w:rPr>
          <w:rFonts w:ascii="Arial" w:hAnsi="Arial" w:cs="Arial"/>
          <w:sz w:val="22"/>
          <w:szCs w:val="24"/>
        </w:rPr>
      </w:pPr>
    </w:p>
    <w:p w:rsidR="00B90B81" w:rsidRPr="00B90B81" w:rsidRDefault="00B90B81" w:rsidP="00B90B81">
      <w:pPr>
        <w:numPr>
          <w:ilvl w:val="0"/>
          <w:numId w:val="1"/>
        </w:numPr>
        <w:ind w:left="1440" w:hanging="720"/>
        <w:rPr>
          <w:rFonts w:ascii="Arial" w:hAnsi="Arial" w:cs="Arial"/>
          <w:sz w:val="32"/>
          <w:szCs w:val="24"/>
        </w:rPr>
      </w:pPr>
      <w:r w:rsidRPr="00B90B81">
        <w:rPr>
          <w:rFonts w:ascii="Arial" w:hAnsi="Arial" w:cs="Arial"/>
          <w:sz w:val="24"/>
          <w:szCs w:val="22"/>
        </w:rPr>
        <w:t>All deliverable documentation and artifact gathering have been completed.</w:t>
      </w:r>
    </w:p>
    <w:p w:rsidR="00B90B81" w:rsidRPr="00B90B81" w:rsidRDefault="00B90B81" w:rsidP="00B90B81">
      <w:pPr>
        <w:rPr>
          <w:rFonts w:ascii="Arial" w:hAnsi="Arial" w:cs="Arial"/>
          <w:sz w:val="22"/>
          <w:szCs w:val="24"/>
        </w:rPr>
      </w:pPr>
    </w:p>
    <w:p w:rsidR="00B90B81" w:rsidRDefault="00B90B81" w:rsidP="00B90B81">
      <w:pPr>
        <w:numPr>
          <w:ilvl w:val="0"/>
          <w:numId w:val="1"/>
        </w:numPr>
        <w:ind w:left="1440" w:hanging="720"/>
        <w:rPr>
          <w:rFonts w:ascii="Arial" w:hAnsi="Arial" w:cs="Arial"/>
          <w:sz w:val="32"/>
          <w:szCs w:val="24"/>
        </w:rPr>
      </w:pPr>
      <w:r w:rsidRPr="00B90B81">
        <w:rPr>
          <w:rFonts w:ascii="Arial" w:hAnsi="Arial" w:cs="Arial"/>
          <w:sz w:val="24"/>
          <w:szCs w:val="22"/>
        </w:rPr>
        <w:t>All deliverables are in a format useful to Covered California.</w:t>
      </w:r>
    </w:p>
    <w:p w:rsidR="00B90B81" w:rsidRPr="00B90B81" w:rsidRDefault="00B90B81" w:rsidP="00B90B81">
      <w:pPr>
        <w:ind w:left="1440"/>
        <w:rPr>
          <w:rFonts w:ascii="Arial" w:hAnsi="Arial" w:cs="Arial"/>
          <w:sz w:val="32"/>
          <w:szCs w:val="24"/>
        </w:rPr>
      </w:pPr>
    </w:p>
    <w:p w:rsidR="00B90B81" w:rsidRDefault="00843764" w:rsidP="00B90B81">
      <w:pPr>
        <w:numPr>
          <w:ilvl w:val="0"/>
          <w:numId w:val="1"/>
        </w:numPr>
        <w:ind w:left="1440" w:hanging="720"/>
        <w:rPr>
          <w:rFonts w:ascii="Arial" w:hAnsi="Arial" w:cs="Arial"/>
          <w:sz w:val="32"/>
          <w:szCs w:val="24"/>
        </w:rPr>
      </w:pPr>
      <w:r w:rsidRPr="00B90B81">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rsidR="00B90B81" w:rsidRPr="00B90B81" w:rsidRDefault="00B90B81" w:rsidP="00B90B81">
      <w:pPr>
        <w:ind w:left="1440"/>
        <w:rPr>
          <w:rFonts w:ascii="Arial" w:hAnsi="Arial" w:cs="Arial"/>
          <w:sz w:val="32"/>
          <w:szCs w:val="24"/>
        </w:rPr>
      </w:pPr>
    </w:p>
    <w:p w:rsidR="00B90B81" w:rsidRDefault="00480663" w:rsidP="00B90B81">
      <w:pPr>
        <w:numPr>
          <w:ilvl w:val="0"/>
          <w:numId w:val="1"/>
        </w:numPr>
        <w:ind w:left="1440" w:hanging="720"/>
        <w:rPr>
          <w:rFonts w:ascii="Arial" w:hAnsi="Arial" w:cs="Arial"/>
          <w:sz w:val="32"/>
          <w:szCs w:val="24"/>
        </w:rPr>
      </w:pPr>
      <w:r w:rsidRPr="00B90B81">
        <w:rPr>
          <w:rFonts w:ascii="Arial" w:hAnsi="Arial" w:cs="Arial"/>
          <w:sz w:val="24"/>
          <w:szCs w:val="24"/>
        </w:rPr>
        <w:t xml:space="preserve">The Contractor shall provide all deliverables within the timeframe specified and required by the </w:t>
      </w:r>
      <w:r w:rsidR="00A161FE" w:rsidRPr="00B90B81">
        <w:rPr>
          <w:rFonts w:ascii="Arial" w:hAnsi="Arial" w:cs="Arial"/>
          <w:sz w:val="24"/>
          <w:szCs w:val="24"/>
        </w:rPr>
        <w:t>State</w:t>
      </w:r>
      <w:r w:rsidRPr="00B90B81">
        <w:rPr>
          <w:rFonts w:ascii="Arial" w:hAnsi="Arial" w:cs="Arial"/>
          <w:sz w:val="24"/>
          <w:szCs w:val="24"/>
        </w:rPr>
        <w:t xml:space="preserve">.  </w:t>
      </w:r>
    </w:p>
    <w:p w:rsidR="00B90B81" w:rsidRPr="00B90B81" w:rsidRDefault="00B90B81" w:rsidP="00B90B81">
      <w:pPr>
        <w:ind w:left="1440"/>
        <w:rPr>
          <w:rFonts w:ascii="Arial" w:hAnsi="Arial" w:cs="Arial"/>
          <w:sz w:val="32"/>
          <w:szCs w:val="24"/>
        </w:rPr>
      </w:pPr>
    </w:p>
    <w:p w:rsidR="00B90B81" w:rsidRDefault="001A2679" w:rsidP="00B90B81">
      <w:pPr>
        <w:numPr>
          <w:ilvl w:val="0"/>
          <w:numId w:val="1"/>
        </w:numPr>
        <w:ind w:left="1440" w:hanging="720"/>
        <w:rPr>
          <w:rFonts w:ascii="Arial" w:hAnsi="Arial" w:cs="Arial"/>
          <w:sz w:val="32"/>
          <w:szCs w:val="24"/>
        </w:rPr>
      </w:pPr>
      <w:r w:rsidRPr="00B90B81">
        <w:rPr>
          <w:rFonts w:ascii="Arial" w:hAnsi="Arial" w:cs="Arial"/>
          <w:sz w:val="24"/>
          <w:szCs w:val="24"/>
        </w:rPr>
        <w:t>The Contractor understands and acknowledges that all deliverables must be reviewed, approved and accepted by the State.</w:t>
      </w:r>
    </w:p>
    <w:p w:rsidR="00B90B81" w:rsidRPr="00B90B81" w:rsidRDefault="00B90B81" w:rsidP="00B90B81">
      <w:pPr>
        <w:ind w:left="1440"/>
        <w:rPr>
          <w:rFonts w:ascii="Arial" w:hAnsi="Arial" w:cs="Arial"/>
          <w:sz w:val="32"/>
          <w:szCs w:val="24"/>
        </w:rPr>
      </w:pPr>
    </w:p>
    <w:p w:rsidR="00B90B81" w:rsidRDefault="00480663" w:rsidP="00B90B81">
      <w:pPr>
        <w:numPr>
          <w:ilvl w:val="0"/>
          <w:numId w:val="1"/>
        </w:numPr>
        <w:ind w:left="1440" w:hanging="720"/>
        <w:rPr>
          <w:rFonts w:ascii="Arial" w:hAnsi="Arial" w:cs="Arial"/>
          <w:sz w:val="32"/>
          <w:szCs w:val="24"/>
        </w:rPr>
      </w:pPr>
      <w:r w:rsidRPr="00B90B81">
        <w:rPr>
          <w:rFonts w:ascii="Arial" w:hAnsi="Arial" w:cs="Arial"/>
          <w:sz w:val="24"/>
          <w:szCs w:val="24"/>
        </w:rPr>
        <w:t>The Contractor understands that any State</w:t>
      </w:r>
      <w:r w:rsidR="00D60CE1" w:rsidRPr="00B90B81">
        <w:rPr>
          <w:rFonts w:ascii="Arial" w:hAnsi="Arial" w:cs="Arial"/>
          <w:sz w:val="24"/>
          <w:szCs w:val="24"/>
        </w:rPr>
        <w:t>-</w:t>
      </w:r>
      <w:r w:rsidRPr="00B90B81">
        <w:rPr>
          <w:rFonts w:ascii="Arial" w:hAnsi="Arial" w:cs="Arial"/>
          <w:sz w:val="24"/>
          <w:szCs w:val="24"/>
        </w:rPr>
        <w:t xml:space="preserve">requested revisions </w:t>
      </w:r>
      <w:r w:rsidR="00A161FE" w:rsidRPr="00B90B81">
        <w:rPr>
          <w:rFonts w:ascii="Arial" w:hAnsi="Arial" w:cs="Arial"/>
          <w:sz w:val="24"/>
          <w:szCs w:val="24"/>
        </w:rPr>
        <w:t xml:space="preserve">to </w:t>
      </w:r>
      <w:r w:rsidRPr="00B90B81">
        <w:rPr>
          <w:rFonts w:ascii="Arial" w:hAnsi="Arial" w:cs="Arial"/>
          <w:sz w:val="24"/>
          <w:szCs w:val="24"/>
        </w:rPr>
        <w:t xml:space="preserve">any deliverable shall be incorporated by the Contractor within seven calendar </w:t>
      </w:r>
      <w:r w:rsidRPr="00B90B81">
        <w:rPr>
          <w:rFonts w:ascii="Arial" w:hAnsi="Arial" w:cs="Arial"/>
          <w:sz w:val="24"/>
          <w:szCs w:val="24"/>
        </w:rPr>
        <w:lastRenderedPageBreak/>
        <w:t>days from the date in which the State provided its feedback</w:t>
      </w:r>
      <w:r w:rsidR="00653BF7" w:rsidRPr="00B90B81">
        <w:rPr>
          <w:rFonts w:ascii="Arial" w:hAnsi="Arial" w:cs="Arial"/>
          <w:sz w:val="24"/>
          <w:szCs w:val="24"/>
        </w:rPr>
        <w:t>, unless a different timeframe is required and specified by the State.</w:t>
      </w:r>
      <w:r w:rsidR="006822E7" w:rsidRPr="00B90B81">
        <w:rPr>
          <w:rFonts w:ascii="Arial" w:hAnsi="Arial" w:cs="Arial"/>
          <w:sz w:val="24"/>
          <w:szCs w:val="24"/>
        </w:rPr>
        <w:t xml:space="preserve"> </w:t>
      </w:r>
    </w:p>
    <w:p w:rsidR="00B90B81" w:rsidRPr="00B90B81" w:rsidRDefault="00B90B81" w:rsidP="00B90B81">
      <w:pPr>
        <w:ind w:left="1440"/>
        <w:rPr>
          <w:rFonts w:ascii="Arial" w:hAnsi="Arial" w:cs="Arial"/>
          <w:sz w:val="32"/>
          <w:szCs w:val="24"/>
        </w:rPr>
      </w:pPr>
    </w:p>
    <w:p w:rsidR="00B90B81" w:rsidRDefault="001A2679" w:rsidP="00B90B81">
      <w:pPr>
        <w:numPr>
          <w:ilvl w:val="0"/>
          <w:numId w:val="1"/>
        </w:numPr>
        <w:ind w:left="1440" w:hanging="720"/>
        <w:rPr>
          <w:rFonts w:ascii="Arial" w:hAnsi="Arial" w:cs="Arial"/>
          <w:sz w:val="32"/>
          <w:szCs w:val="24"/>
        </w:rPr>
      </w:pPr>
      <w:r w:rsidRPr="00B90B81">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rsidR="00B90B81" w:rsidRPr="00B90B81" w:rsidRDefault="00B90B81" w:rsidP="00B90B81">
      <w:pPr>
        <w:ind w:left="1440"/>
        <w:rPr>
          <w:rFonts w:ascii="Arial" w:hAnsi="Arial" w:cs="Arial"/>
          <w:sz w:val="32"/>
          <w:szCs w:val="24"/>
        </w:rPr>
      </w:pPr>
    </w:p>
    <w:p w:rsidR="001A2679" w:rsidRPr="00B90B81" w:rsidRDefault="001A2679" w:rsidP="00B90B81">
      <w:pPr>
        <w:numPr>
          <w:ilvl w:val="0"/>
          <w:numId w:val="1"/>
        </w:numPr>
        <w:ind w:left="1440" w:hanging="720"/>
        <w:rPr>
          <w:rFonts w:ascii="Arial" w:hAnsi="Arial" w:cs="Arial"/>
          <w:sz w:val="32"/>
          <w:szCs w:val="24"/>
        </w:rPr>
      </w:pPr>
      <w:r w:rsidRPr="00B90B81">
        <w:rPr>
          <w:rFonts w:ascii="Arial" w:hAnsi="Arial" w:cs="Arial"/>
          <w:sz w:val="24"/>
          <w:szCs w:val="24"/>
        </w:rPr>
        <w:t>The Contractor shall be paid for services rendered under this Agreement in accordance with Exhibit B</w:t>
      </w:r>
      <w:r w:rsidR="005D6E07" w:rsidRPr="00B90B81">
        <w:rPr>
          <w:rFonts w:ascii="Arial" w:hAnsi="Arial" w:cs="Arial"/>
          <w:sz w:val="24"/>
          <w:szCs w:val="24"/>
        </w:rPr>
        <w:t>,</w:t>
      </w:r>
      <w:r w:rsidR="00C92ABC" w:rsidRPr="00B90B81">
        <w:rPr>
          <w:rFonts w:ascii="Arial" w:hAnsi="Arial" w:cs="Arial"/>
          <w:sz w:val="24"/>
          <w:szCs w:val="24"/>
        </w:rPr>
        <w:t xml:space="preserve"> Budget Detail and Payment Provisions</w:t>
      </w:r>
      <w:r w:rsidRPr="00B90B81">
        <w:rPr>
          <w:rFonts w:ascii="Arial" w:hAnsi="Arial" w:cs="Arial"/>
          <w:sz w:val="24"/>
          <w:szCs w:val="24"/>
        </w:rPr>
        <w:t>.</w:t>
      </w:r>
    </w:p>
    <w:p w:rsidR="00B03ED0" w:rsidRPr="00322729" w:rsidRDefault="00B03ED0" w:rsidP="005D6E07">
      <w:pPr>
        <w:ind w:left="1440"/>
        <w:rPr>
          <w:rFonts w:ascii="Arial" w:hAnsi="Arial" w:cs="Arial"/>
          <w:sz w:val="24"/>
          <w:szCs w:val="24"/>
        </w:rPr>
      </w:pPr>
    </w:p>
    <w:p w:rsidR="005A3233" w:rsidRPr="00322729" w:rsidRDefault="00B90B81" w:rsidP="00B97EB1">
      <w:pPr>
        <w:ind w:left="720" w:hanging="720"/>
        <w:rPr>
          <w:rFonts w:ascii="Arial" w:hAnsi="Arial" w:cs="Arial"/>
          <w:b/>
          <w:sz w:val="24"/>
          <w:szCs w:val="24"/>
        </w:rPr>
      </w:pPr>
      <w:r>
        <w:rPr>
          <w:rFonts w:ascii="Arial" w:hAnsi="Arial" w:cs="Arial"/>
          <w:b/>
          <w:sz w:val="24"/>
          <w:szCs w:val="24"/>
        </w:rPr>
        <w:t>G</w:t>
      </w:r>
      <w:r w:rsidR="00B97EB1">
        <w:rPr>
          <w:rFonts w:ascii="Arial" w:hAnsi="Arial" w:cs="Arial"/>
          <w:b/>
          <w:sz w:val="24"/>
          <w:szCs w:val="24"/>
        </w:rPr>
        <w:t>.</w:t>
      </w:r>
      <w:r w:rsidR="00B97EB1">
        <w:rPr>
          <w:rFonts w:ascii="Arial" w:hAnsi="Arial" w:cs="Arial"/>
          <w:b/>
          <w:sz w:val="24"/>
          <w:szCs w:val="24"/>
        </w:rPr>
        <w:tab/>
      </w:r>
      <w:r w:rsidR="005A3233" w:rsidRPr="00322729">
        <w:rPr>
          <w:rFonts w:ascii="Arial" w:hAnsi="Arial" w:cs="Arial"/>
          <w:b/>
          <w:sz w:val="24"/>
          <w:szCs w:val="24"/>
          <w:u w:val="single"/>
        </w:rPr>
        <w:t>Project Representatives:</w:t>
      </w:r>
    </w:p>
    <w:p w:rsidR="005A3233" w:rsidRPr="00322729" w:rsidRDefault="005A3233" w:rsidP="00005418">
      <w:pPr>
        <w:ind w:left="360" w:hanging="360"/>
        <w:rPr>
          <w:rFonts w:ascii="Arial" w:hAnsi="Arial" w:cs="Arial"/>
          <w:sz w:val="24"/>
          <w:szCs w:val="24"/>
        </w:rPr>
      </w:pPr>
    </w:p>
    <w:p w:rsidR="005A3233" w:rsidRPr="00322729" w:rsidRDefault="005A3233" w:rsidP="00005418">
      <w:pPr>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rsidR="00B03ED0" w:rsidRDefault="00B03ED0" w:rsidP="00005418">
      <w:pPr>
        <w:ind w:left="720"/>
        <w:rPr>
          <w:rFonts w:ascii="Arial" w:hAnsi="Arial" w:cs="Arial"/>
          <w:sz w:val="24"/>
          <w:szCs w:val="24"/>
        </w:rPr>
      </w:pPr>
    </w:p>
    <w:p w:rsidR="00B03ED0" w:rsidRPr="00322729" w:rsidRDefault="00B03ED0" w:rsidP="00005418">
      <w:pPr>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322729" w:rsidTr="002131FD">
        <w:tc>
          <w:tcPr>
            <w:tcW w:w="4032"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State Program Representative</w:t>
            </w:r>
          </w:p>
        </w:tc>
        <w:tc>
          <w:tcPr>
            <w:tcW w:w="4068"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Contractor Representative:</w:t>
            </w:r>
          </w:p>
        </w:tc>
      </w:tr>
      <w:tr w:rsidR="00480663" w:rsidRPr="00322729" w:rsidTr="002131FD">
        <w:tc>
          <w:tcPr>
            <w:tcW w:w="4032" w:type="dxa"/>
            <w:shd w:val="clear" w:color="auto" w:fill="auto"/>
          </w:tcPr>
          <w:p w:rsidR="00A22660" w:rsidRPr="00322729" w:rsidRDefault="005D6E07" w:rsidP="00005418">
            <w:pPr>
              <w:rPr>
                <w:rFonts w:ascii="Arial" w:hAnsi="Arial" w:cs="Arial"/>
                <w:color w:val="FF0000"/>
                <w:sz w:val="24"/>
                <w:szCs w:val="24"/>
              </w:rPr>
            </w:pPr>
            <w:r>
              <w:rPr>
                <w:rFonts w:ascii="Arial" w:hAnsi="Arial" w:cs="Arial"/>
                <w:color w:val="FF0000"/>
                <w:sz w:val="24"/>
                <w:szCs w:val="24"/>
              </w:rPr>
              <w:t>(</w:t>
            </w:r>
            <w:r w:rsidR="00A22660" w:rsidRPr="00322729">
              <w:rPr>
                <w:rFonts w:ascii="Arial" w:hAnsi="Arial" w:cs="Arial"/>
                <w:color w:val="FF0000"/>
                <w:sz w:val="24"/>
                <w:szCs w:val="24"/>
              </w:rPr>
              <w:t>Representative’s Name)</w:t>
            </w:r>
          </w:p>
          <w:p w:rsidR="005D267F" w:rsidRPr="00322729" w:rsidRDefault="005D267F" w:rsidP="00005418">
            <w:pPr>
              <w:rPr>
                <w:rFonts w:ascii="Arial" w:hAnsi="Arial" w:cs="Arial"/>
                <w:sz w:val="24"/>
                <w:szCs w:val="24"/>
              </w:rPr>
            </w:pPr>
            <w:r w:rsidRPr="00322729">
              <w:rPr>
                <w:rFonts w:ascii="Arial" w:hAnsi="Arial" w:cs="Arial"/>
                <w:sz w:val="24"/>
                <w:szCs w:val="24"/>
              </w:rPr>
              <w:t>California Health Benefit Exchange</w:t>
            </w:r>
          </w:p>
          <w:p w:rsidR="00AD4469" w:rsidRPr="00322729" w:rsidRDefault="00A76CB1" w:rsidP="00005418">
            <w:pPr>
              <w:rPr>
                <w:rFonts w:ascii="Arial" w:hAnsi="Arial" w:cs="Arial"/>
                <w:sz w:val="24"/>
                <w:szCs w:val="24"/>
              </w:rPr>
            </w:pPr>
            <w:r w:rsidRPr="00322729">
              <w:rPr>
                <w:rFonts w:ascii="Arial" w:hAnsi="Arial" w:cs="Arial"/>
                <w:sz w:val="24"/>
                <w:szCs w:val="24"/>
              </w:rPr>
              <w:t>1601 Exposition Blvd.</w:t>
            </w:r>
          </w:p>
          <w:p w:rsidR="00A76CB1" w:rsidRPr="00322729" w:rsidRDefault="00A76CB1" w:rsidP="00005418">
            <w:pPr>
              <w:rPr>
                <w:rFonts w:ascii="Arial" w:hAnsi="Arial" w:cs="Arial"/>
                <w:sz w:val="24"/>
                <w:szCs w:val="24"/>
              </w:rPr>
            </w:pPr>
            <w:r w:rsidRPr="00322729">
              <w:rPr>
                <w:rFonts w:ascii="Arial" w:hAnsi="Arial" w:cs="Arial"/>
                <w:sz w:val="24"/>
                <w:szCs w:val="24"/>
              </w:rPr>
              <w:t>Sacramento, CA 95815</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-XXXX T</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w:t>
            </w:r>
            <w:r w:rsidR="00A76CB1" w:rsidRPr="00322729">
              <w:rPr>
                <w:rFonts w:ascii="Arial" w:hAnsi="Arial" w:cs="Arial"/>
                <w:color w:val="FF0000"/>
                <w:sz w:val="24"/>
                <w:szCs w:val="24"/>
              </w:rPr>
              <w:t>X</w:t>
            </w:r>
            <w:r w:rsidRPr="00322729">
              <w:rPr>
                <w:rFonts w:ascii="Arial" w:hAnsi="Arial" w:cs="Arial"/>
                <w:color w:val="FF0000"/>
                <w:sz w:val="24"/>
                <w:szCs w:val="24"/>
              </w:rPr>
              <w:t>X F</w:t>
            </w:r>
          </w:p>
          <w:p w:rsidR="005D267F" w:rsidRPr="00322729" w:rsidRDefault="00A22660" w:rsidP="00005418">
            <w:pPr>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rsidR="00480663"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Contractor’s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Representative’s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Address)</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(City, State and Zip)</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(Telephone Number)</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(Fax Number)</w:t>
            </w:r>
          </w:p>
          <w:p w:rsidR="001B7EAC" w:rsidRPr="00322729" w:rsidRDefault="00FF2221" w:rsidP="00005418">
            <w:pPr>
              <w:rPr>
                <w:rFonts w:ascii="Arial" w:hAnsi="Arial" w:cs="Arial"/>
                <w:sz w:val="24"/>
                <w:szCs w:val="24"/>
              </w:rPr>
            </w:pPr>
            <w:r w:rsidRPr="00322729">
              <w:rPr>
                <w:rFonts w:ascii="Arial" w:hAnsi="Arial" w:cs="Arial"/>
                <w:color w:val="FF0000"/>
                <w:sz w:val="24"/>
                <w:szCs w:val="24"/>
              </w:rPr>
              <w:t>(Email Address)</w:t>
            </w:r>
          </w:p>
        </w:tc>
      </w:tr>
    </w:tbl>
    <w:p w:rsidR="00480663" w:rsidRPr="00322729" w:rsidRDefault="00480663" w:rsidP="00005418">
      <w:pPr>
        <w:ind w:left="720"/>
        <w:rPr>
          <w:rFonts w:ascii="Arial" w:hAnsi="Arial" w:cs="Arial"/>
          <w:sz w:val="24"/>
          <w:szCs w:val="24"/>
        </w:rPr>
      </w:pPr>
    </w:p>
    <w:p w:rsidR="00480663" w:rsidRPr="00322729" w:rsidRDefault="00480663" w:rsidP="00005418">
      <w:pPr>
        <w:ind w:left="360"/>
        <w:rPr>
          <w:rFonts w:ascii="Arial" w:hAnsi="Arial"/>
          <w:b/>
          <w:sz w:val="24"/>
          <w:szCs w:val="24"/>
          <w:u w:val="single"/>
        </w:rPr>
      </w:pPr>
    </w:p>
    <w:sectPr w:rsidR="00480663" w:rsidRPr="00322729" w:rsidSect="00D5242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7C9" w:rsidRDefault="00A947C9">
      <w:r>
        <w:separator/>
      </w:r>
    </w:p>
  </w:endnote>
  <w:endnote w:type="continuationSeparator" w:id="0">
    <w:p w:rsidR="00A947C9" w:rsidRDefault="00A9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7C9" w:rsidRDefault="00A947C9">
      <w:r>
        <w:separator/>
      </w:r>
    </w:p>
  </w:footnote>
  <w:footnote w:type="continuationSeparator" w:id="0">
    <w:p w:rsidR="00A947C9" w:rsidRDefault="00A94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AC5240">
      <w:rPr>
        <w:rFonts w:ascii="Arial" w:hAnsi="Arial" w:cs="Arial"/>
        <w:noProof/>
      </w:rPr>
      <w:t>6</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AC5240">
      <w:rPr>
        <w:rFonts w:ascii="Arial" w:hAnsi="Arial" w:cs="Arial"/>
        <w:noProof/>
      </w:rPr>
      <w:t>7</w:t>
    </w:r>
    <w:r w:rsidR="00B16B00" w:rsidRPr="00B16B00">
      <w:rPr>
        <w:rFonts w:ascii="Arial" w:hAnsi="Arial" w:cs="Arial"/>
      </w:rPr>
      <w:fldChar w:fldCharType="end"/>
    </w:r>
  </w:p>
  <w:p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proofErr w:type="gramStart"/>
    <w:r w:rsidRPr="00902741">
      <w:rPr>
        <w:rFonts w:ascii="Arial" w:hAnsi="Arial" w:cs="Arial"/>
      </w:rPr>
      <w:t>/</w:t>
    </w:r>
    <w:r w:rsidR="00322729">
      <w:rPr>
        <w:rFonts w:ascii="Arial" w:hAnsi="Arial" w:cs="Arial"/>
        <w:color w:val="FF0000"/>
      </w:rPr>
      <w:t>[</w:t>
    </w:r>
    <w:proofErr w:type="gramEnd"/>
    <w:r w:rsidRPr="00902741">
      <w:rPr>
        <w:rFonts w:ascii="Arial" w:hAnsi="Arial" w:cs="Arial"/>
        <w:color w:val="FF0000"/>
      </w:rPr>
      <w:t>Contractor Name</w:t>
    </w:r>
    <w:r w:rsidR="00322729">
      <w:rPr>
        <w:rFonts w:ascii="Arial" w:hAnsi="Arial" w:cs="Arial"/>
        <w:color w:val="FF0000"/>
      </w:rPr>
      <w:t>]</w:t>
    </w:r>
  </w:p>
  <w:p w:rsidR="00902741" w:rsidRDefault="003A14AB" w:rsidP="003A14AB">
    <w:pPr>
      <w:pStyle w:val="Header"/>
      <w:jc w:val="center"/>
      <w:rPr>
        <w:rFonts w:ascii="Arial" w:hAnsi="Arial" w:cs="Arial"/>
      </w:rPr>
    </w:pPr>
    <w:r>
      <w:rPr>
        <w:rFonts w:ascii="Arial" w:hAnsi="Arial" w:cs="Arial"/>
      </w:rPr>
      <w:t>Attachment 2_B</w:t>
    </w:r>
  </w:p>
  <w:p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E4343"/>
    <w:multiLevelType w:val="hybridMultilevel"/>
    <w:tmpl w:val="F51E036A"/>
    <w:lvl w:ilvl="0" w:tplc="69FC77D0">
      <w:start w:val="1"/>
      <w:numFmt w:val="upperRoman"/>
      <w:lvlText w:val="%1."/>
      <w:lvlJc w:val="right"/>
      <w:pPr>
        <w:ind w:left="2160" w:hanging="360"/>
      </w:pPr>
      <w:rPr>
        <w:sz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1C76066E"/>
    <w:multiLevelType w:val="hybridMultilevel"/>
    <w:tmpl w:val="B36A6E08"/>
    <w:lvl w:ilvl="0" w:tplc="B7887892">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44711"/>
    <w:multiLevelType w:val="hybridMultilevel"/>
    <w:tmpl w:val="4B30C586"/>
    <w:lvl w:ilvl="0" w:tplc="04090005">
      <w:start w:val="1"/>
      <w:numFmt w:val="bullet"/>
      <w:lvlText w:val=""/>
      <w:lvlJc w:val="left"/>
      <w:pPr>
        <w:ind w:left="3600" w:hanging="360"/>
      </w:pPr>
      <w:rPr>
        <w:rFonts w:ascii="Wingdings" w:hAnsi="Wingding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 w15:restartNumberingAfterBreak="0">
    <w:nsid w:val="24D54355"/>
    <w:multiLevelType w:val="hybridMultilevel"/>
    <w:tmpl w:val="A7BE97C8"/>
    <w:lvl w:ilvl="0" w:tplc="04090015">
      <w:start w:val="1"/>
      <w:numFmt w:val="upperLetter"/>
      <w:lvlText w:val="%1."/>
      <w:lvlJc w:val="left"/>
      <w:pPr>
        <w:ind w:left="1080" w:hanging="360"/>
      </w:pPr>
      <w:rPr>
        <w:rFonts w:hint="default"/>
        <w:color w:val="auto"/>
      </w:rPr>
    </w:lvl>
    <w:lvl w:ilvl="1" w:tplc="0409001B">
      <w:start w:val="1"/>
      <w:numFmt w:val="lowerRoman"/>
      <w:lvlText w:val="%2."/>
      <w:lvlJc w:val="right"/>
      <w:pPr>
        <w:ind w:left="1800" w:hanging="360"/>
      </w:pPr>
      <w:rPr>
        <w:rFonts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10EECEC0">
      <w:numFmt w:val="bullet"/>
      <w:lvlText w:val="•"/>
      <w:lvlJc w:val="left"/>
      <w:pPr>
        <w:ind w:left="5760" w:hanging="720"/>
      </w:pPr>
      <w:rPr>
        <w:rFonts w:ascii="Arial" w:eastAsia="Calibri" w:hAnsi="Arial" w:cs="Arial" w:hint="default"/>
      </w:r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7331674"/>
    <w:multiLevelType w:val="hybridMultilevel"/>
    <w:tmpl w:val="05828D50"/>
    <w:lvl w:ilvl="0" w:tplc="04090005">
      <w:start w:val="1"/>
      <w:numFmt w:val="bullet"/>
      <w:lvlText w:val=""/>
      <w:lvlJc w:val="left"/>
      <w:pPr>
        <w:ind w:left="3600" w:hanging="360"/>
      </w:pPr>
      <w:rPr>
        <w:rFonts w:ascii="Wingdings" w:hAnsi="Wingding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 w15:restartNumberingAfterBreak="0">
    <w:nsid w:val="32E703DD"/>
    <w:multiLevelType w:val="hybridMultilevel"/>
    <w:tmpl w:val="E11ED58C"/>
    <w:lvl w:ilvl="0" w:tplc="0E30BBCA">
      <w:start w:val="1"/>
      <w:numFmt w:val="lowerLetter"/>
      <w:lvlText w:val="%1."/>
      <w:lvlJc w:val="left"/>
      <w:pPr>
        <w:ind w:left="2880" w:hanging="360"/>
      </w:pPr>
      <w:rPr>
        <w:sz w:val="24"/>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3B346BB7"/>
    <w:multiLevelType w:val="hybridMultilevel"/>
    <w:tmpl w:val="9CD2B84C"/>
    <w:lvl w:ilvl="0" w:tplc="E488ED3E">
      <w:start w:val="1"/>
      <w:numFmt w:val="lowerLetter"/>
      <w:lvlText w:val="%1."/>
      <w:lvlJc w:val="left"/>
      <w:pPr>
        <w:ind w:left="2880" w:hanging="360"/>
      </w:pPr>
      <w:rPr>
        <w:sz w:val="24"/>
        <w:szCs w:val="24"/>
      </w:r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15:restartNumberingAfterBreak="0">
    <w:nsid w:val="48936595"/>
    <w:multiLevelType w:val="hybridMultilevel"/>
    <w:tmpl w:val="80FA600E"/>
    <w:lvl w:ilvl="0" w:tplc="57B4FF32">
      <w:start w:val="1"/>
      <w:numFmt w:val="decimal"/>
      <w:lvlText w:val="%1."/>
      <w:lvlJc w:val="left"/>
      <w:pPr>
        <w:ind w:left="1440" w:hanging="360"/>
      </w:pPr>
      <w:rPr>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99D2164"/>
    <w:multiLevelType w:val="hybridMultilevel"/>
    <w:tmpl w:val="F4B67BBA"/>
    <w:lvl w:ilvl="0" w:tplc="04090003">
      <w:start w:val="1"/>
      <w:numFmt w:val="bullet"/>
      <w:lvlText w:val="o"/>
      <w:lvlJc w:val="left"/>
      <w:pPr>
        <w:ind w:left="720" w:hanging="360"/>
      </w:pPr>
      <w:rPr>
        <w:rFonts w:ascii="Courier New" w:hAnsi="Courier New" w:cs="Courier New"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1996722"/>
    <w:multiLevelType w:val="hybridMultilevel"/>
    <w:tmpl w:val="87C2B69A"/>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6A470564"/>
    <w:multiLevelType w:val="hybridMultilevel"/>
    <w:tmpl w:val="597EB0A0"/>
    <w:lvl w:ilvl="0" w:tplc="04090019">
      <w:start w:val="1"/>
      <w:numFmt w:val="lowerLetter"/>
      <w:lvlText w:val="%1."/>
      <w:lvlJc w:val="left"/>
      <w:pPr>
        <w:ind w:left="2880" w:hanging="360"/>
      </w:pPr>
      <w:rPr>
        <w:rFont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6AE51BEF"/>
    <w:multiLevelType w:val="hybridMultilevel"/>
    <w:tmpl w:val="A41A042E"/>
    <w:lvl w:ilvl="0" w:tplc="04090005">
      <w:start w:val="1"/>
      <w:numFmt w:val="bullet"/>
      <w:lvlText w:val=""/>
      <w:lvlJc w:val="left"/>
      <w:pPr>
        <w:ind w:left="3600" w:hanging="360"/>
      </w:pPr>
      <w:rPr>
        <w:rFonts w:ascii="Wingdings" w:hAnsi="Wingding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2" w15:restartNumberingAfterBreak="0">
    <w:nsid w:val="6B1A1E5C"/>
    <w:multiLevelType w:val="multilevel"/>
    <w:tmpl w:val="2F8EBA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2AF000D"/>
    <w:multiLevelType w:val="multilevel"/>
    <w:tmpl w:val="34EED814"/>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5115DD1"/>
    <w:multiLevelType w:val="hybridMultilevel"/>
    <w:tmpl w:val="30743618"/>
    <w:lvl w:ilvl="0" w:tplc="04090013">
      <w:start w:val="1"/>
      <w:numFmt w:val="upperRoman"/>
      <w:lvlText w:val="%1."/>
      <w:lvlJc w:val="right"/>
      <w:pPr>
        <w:ind w:left="2160" w:hanging="360"/>
      </w:pPr>
      <w:rPr>
        <w:sz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7A5F4F0E"/>
    <w:multiLevelType w:val="hybridMultilevel"/>
    <w:tmpl w:val="14766B5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FCE43BA"/>
    <w:multiLevelType w:val="hybridMultilevel"/>
    <w:tmpl w:val="14D0CB0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3">
      <w:start w:val="1"/>
      <w:numFmt w:val="bullet"/>
      <w:lvlText w:val="o"/>
      <w:lvlJc w:val="left"/>
      <w:pPr>
        <w:ind w:left="6480" w:hanging="360"/>
      </w:pPr>
      <w:rPr>
        <w:rFonts w:ascii="Courier New" w:hAnsi="Courier New" w:cs="Courier New"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7"/>
  </w:num>
  <w:num w:numId="3">
    <w:abstractNumId w:val="9"/>
  </w:num>
  <w:num w:numId="4">
    <w:abstractNumId w:val="6"/>
  </w:num>
  <w:num w:numId="5">
    <w:abstractNumId w:val="4"/>
  </w:num>
  <w:num w:numId="6">
    <w:abstractNumId w:val="11"/>
  </w:num>
  <w:num w:numId="7">
    <w:abstractNumId w:val="2"/>
  </w:num>
  <w:num w:numId="8">
    <w:abstractNumId w:val="14"/>
  </w:num>
  <w:num w:numId="9">
    <w:abstractNumId w:val="10"/>
  </w:num>
  <w:num w:numId="10">
    <w:abstractNumId w:val="0"/>
  </w:num>
  <w:num w:numId="11">
    <w:abstractNumId w:val="13"/>
  </w:num>
  <w:num w:numId="12">
    <w:abstractNumId w:val="15"/>
  </w:num>
  <w:num w:numId="13">
    <w:abstractNumId w:val="12"/>
  </w:num>
  <w:num w:numId="14">
    <w:abstractNumId w:val="16"/>
  </w:num>
  <w:num w:numId="15">
    <w:abstractNumId w:val="5"/>
  </w:num>
  <w:num w:numId="16">
    <w:abstractNumId w:val="3"/>
  </w:num>
  <w:num w:numId="1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8109B"/>
    <w:rsid w:val="00086640"/>
    <w:rsid w:val="00092FD6"/>
    <w:rsid w:val="00093E38"/>
    <w:rsid w:val="000A7F8E"/>
    <w:rsid w:val="000C68A5"/>
    <w:rsid w:val="000C747D"/>
    <w:rsid w:val="000E17A4"/>
    <w:rsid w:val="00100C0C"/>
    <w:rsid w:val="0011307F"/>
    <w:rsid w:val="00123E42"/>
    <w:rsid w:val="001243FF"/>
    <w:rsid w:val="00127603"/>
    <w:rsid w:val="00142FB4"/>
    <w:rsid w:val="00143050"/>
    <w:rsid w:val="00160CE1"/>
    <w:rsid w:val="00171789"/>
    <w:rsid w:val="001844C1"/>
    <w:rsid w:val="001A2679"/>
    <w:rsid w:val="001A4149"/>
    <w:rsid w:val="001B5B44"/>
    <w:rsid w:val="001B794D"/>
    <w:rsid w:val="001B7EAC"/>
    <w:rsid w:val="001E355B"/>
    <w:rsid w:val="002131FD"/>
    <w:rsid w:val="00224F1D"/>
    <w:rsid w:val="00240344"/>
    <w:rsid w:val="00261A23"/>
    <w:rsid w:val="00265105"/>
    <w:rsid w:val="00291A9E"/>
    <w:rsid w:val="002A3AFA"/>
    <w:rsid w:val="002B3C1B"/>
    <w:rsid w:val="002C0FE3"/>
    <w:rsid w:val="002C1550"/>
    <w:rsid w:val="002D44CE"/>
    <w:rsid w:val="00307C6B"/>
    <w:rsid w:val="00322729"/>
    <w:rsid w:val="003230CB"/>
    <w:rsid w:val="00327956"/>
    <w:rsid w:val="00333387"/>
    <w:rsid w:val="00336000"/>
    <w:rsid w:val="0034006A"/>
    <w:rsid w:val="00347B43"/>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14AB"/>
    <w:rsid w:val="003A405E"/>
    <w:rsid w:val="003C024D"/>
    <w:rsid w:val="003C713A"/>
    <w:rsid w:val="003D490C"/>
    <w:rsid w:val="003D5F65"/>
    <w:rsid w:val="003D7D50"/>
    <w:rsid w:val="003E78CA"/>
    <w:rsid w:val="004009B8"/>
    <w:rsid w:val="0040791E"/>
    <w:rsid w:val="00422968"/>
    <w:rsid w:val="00427809"/>
    <w:rsid w:val="00451CED"/>
    <w:rsid w:val="00480663"/>
    <w:rsid w:val="004C3168"/>
    <w:rsid w:val="004D3039"/>
    <w:rsid w:val="004D4DC0"/>
    <w:rsid w:val="004E1217"/>
    <w:rsid w:val="004F1FE6"/>
    <w:rsid w:val="004F26DE"/>
    <w:rsid w:val="004F4565"/>
    <w:rsid w:val="00506EF1"/>
    <w:rsid w:val="00515DA3"/>
    <w:rsid w:val="005175F8"/>
    <w:rsid w:val="0053283D"/>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F60C4"/>
    <w:rsid w:val="00611473"/>
    <w:rsid w:val="0061266C"/>
    <w:rsid w:val="006457B3"/>
    <w:rsid w:val="00653BF7"/>
    <w:rsid w:val="00661989"/>
    <w:rsid w:val="0066273E"/>
    <w:rsid w:val="0066601F"/>
    <w:rsid w:val="00671867"/>
    <w:rsid w:val="006822E7"/>
    <w:rsid w:val="00683107"/>
    <w:rsid w:val="00683813"/>
    <w:rsid w:val="006A08D8"/>
    <w:rsid w:val="006A104F"/>
    <w:rsid w:val="006A6C26"/>
    <w:rsid w:val="006F45BB"/>
    <w:rsid w:val="00702AE2"/>
    <w:rsid w:val="0070372A"/>
    <w:rsid w:val="00712D64"/>
    <w:rsid w:val="00721C5C"/>
    <w:rsid w:val="007575D2"/>
    <w:rsid w:val="00771F92"/>
    <w:rsid w:val="00774674"/>
    <w:rsid w:val="00776E4F"/>
    <w:rsid w:val="0078350F"/>
    <w:rsid w:val="00787722"/>
    <w:rsid w:val="00791821"/>
    <w:rsid w:val="007A3231"/>
    <w:rsid w:val="007A74C8"/>
    <w:rsid w:val="007B2DD2"/>
    <w:rsid w:val="007D1EB9"/>
    <w:rsid w:val="007E01DA"/>
    <w:rsid w:val="007F0202"/>
    <w:rsid w:val="00800096"/>
    <w:rsid w:val="008025CA"/>
    <w:rsid w:val="008066B4"/>
    <w:rsid w:val="00816834"/>
    <w:rsid w:val="00824A14"/>
    <w:rsid w:val="00831F00"/>
    <w:rsid w:val="00835729"/>
    <w:rsid w:val="00836C7E"/>
    <w:rsid w:val="0084135B"/>
    <w:rsid w:val="00843764"/>
    <w:rsid w:val="008708D5"/>
    <w:rsid w:val="00884BA0"/>
    <w:rsid w:val="008925C7"/>
    <w:rsid w:val="00892838"/>
    <w:rsid w:val="008A3EE1"/>
    <w:rsid w:val="008A4661"/>
    <w:rsid w:val="008B2E89"/>
    <w:rsid w:val="008B5FDB"/>
    <w:rsid w:val="008D07F9"/>
    <w:rsid w:val="008D5F71"/>
    <w:rsid w:val="008F001D"/>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84060"/>
    <w:rsid w:val="0098525A"/>
    <w:rsid w:val="009B3247"/>
    <w:rsid w:val="009B631E"/>
    <w:rsid w:val="009C0D76"/>
    <w:rsid w:val="009C609D"/>
    <w:rsid w:val="009E338E"/>
    <w:rsid w:val="009E5D47"/>
    <w:rsid w:val="009F0749"/>
    <w:rsid w:val="00A14776"/>
    <w:rsid w:val="00A161FE"/>
    <w:rsid w:val="00A22660"/>
    <w:rsid w:val="00A514C6"/>
    <w:rsid w:val="00A546AB"/>
    <w:rsid w:val="00A76CB1"/>
    <w:rsid w:val="00A86436"/>
    <w:rsid w:val="00A92CEC"/>
    <w:rsid w:val="00A947C9"/>
    <w:rsid w:val="00AA0203"/>
    <w:rsid w:val="00AA1A5F"/>
    <w:rsid w:val="00AA383A"/>
    <w:rsid w:val="00AA70B1"/>
    <w:rsid w:val="00AB0840"/>
    <w:rsid w:val="00AB0B11"/>
    <w:rsid w:val="00AC3177"/>
    <w:rsid w:val="00AC5240"/>
    <w:rsid w:val="00AD4469"/>
    <w:rsid w:val="00B03ED0"/>
    <w:rsid w:val="00B16B00"/>
    <w:rsid w:val="00B17F64"/>
    <w:rsid w:val="00B31ACA"/>
    <w:rsid w:val="00B40C58"/>
    <w:rsid w:val="00B50CA7"/>
    <w:rsid w:val="00B5342A"/>
    <w:rsid w:val="00B53974"/>
    <w:rsid w:val="00B63151"/>
    <w:rsid w:val="00B85F85"/>
    <w:rsid w:val="00B90B81"/>
    <w:rsid w:val="00B94C44"/>
    <w:rsid w:val="00B96FC9"/>
    <w:rsid w:val="00B972AC"/>
    <w:rsid w:val="00B97EB1"/>
    <w:rsid w:val="00BB088D"/>
    <w:rsid w:val="00BC70DD"/>
    <w:rsid w:val="00BF7683"/>
    <w:rsid w:val="00C01C2F"/>
    <w:rsid w:val="00C0240E"/>
    <w:rsid w:val="00C22E79"/>
    <w:rsid w:val="00C313E0"/>
    <w:rsid w:val="00C37980"/>
    <w:rsid w:val="00C653AA"/>
    <w:rsid w:val="00C83F22"/>
    <w:rsid w:val="00C842AC"/>
    <w:rsid w:val="00C92ABC"/>
    <w:rsid w:val="00C938EB"/>
    <w:rsid w:val="00CB4D9B"/>
    <w:rsid w:val="00CD6201"/>
    <w:rsid w:val="00CE2488"/>
    <w:rsid w:val="00CF5937"/>
    <w:rsid w:val="00D01450"/>
    <w:rsid w:val="00D02BAA"/>
    <w:rsid w:val="00D118E8"/>
    <w:rsid w:val="00D14881"/>
    <w:rsid w:val="00D24A6C"/>
    <w:rsid w:val="00D311E5"/>
    <w:rsid w:val="00D3445A"/>
    <w:rsid w:val="00D37722"/>
    <w:rsid w:val="00D41B64"/>
    <w:rsid w:val="00D43194"/>
    <w:rsid w:val="00D5242B"/>
    <w:rsid w:val="00D60CE1"/>
    <w:rsid w:val="00D6224F"/>
    <w:rsid w:val="00DA2859"/>
    <w:rsid w:val="00DB6284"/>
    <w:rsid w:val="00DB757D"/>
    <w:rsid w:val="00DC3E81"/>
    <w:rsid w:val="00DD0927"/>
    <w:rsid w:val="00DD6787"/>
    <w:rsid w:val="00DE1D2C"/>
    <w:rsid w:val="00DE5E20"/>
    <w:rsid w:val="00DF0199"/>
    <w:rsid w:val="00DF3AC4"/>
    <w:rsid w:val="00E066C4"/>
    <w:rsid w:val="00E22C67"/>
    <w:rsid w:val="00E33B21"/>
    <w:rsid w:val="00E52301"/>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46E4"/>
    <w:rsid w:val="00FC1312"/>
    <w:rsid w:val="00FC6E09"/>
    <w:rsid w:val="00FC78ED"/>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3ED0"/>
    <w:pPr>
      <w:ind w:left="720"/>
      <w:contextualSpacing/>
    </w:pPr>
  </w:style>
  <w:style w:type="character" w:customStyle="1" w:styleId="HeaderChar">
    <w:name w:val="Header Char"/>
    <w:basedOn w:val="DefaultParagraphFont"/>
    <w:link w:val="Header"/>
    <w:uiPriority w:val="99"/>
    <w:rsid w:val="00783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64EE5-7919-42E7-BE22-8DFEAF41F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1986</Words>
  <Characters>11459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13419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2015-02-09T23:23:00Z</dcterms:created>
  <dcterms:modified xsi:type="dcterms:W3CDTF">2015-12-31T18:51:00Z</dcterms:modified>
</cp:coreProperties>
</file>